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6673C43">
      <w:pPr>
        <w:jc w:val="center"/>
        <w:rPr>
          <w:rFonts w:hint="eastAsia" w:ascii="黑体" w:hAnsi="黑体" w:eastAsia="黑体" w:cs="黑体"/>
          <w:sz w:val="44"/>
          <w:szCs w:val="44"/>
          <w:lang w:val="en-US" w:eastAsia="zh-CN"/>
        </w:rPr>
      </w:pPr>
    </w:p>
    <w:p w14:paraId="3F404AA1">
      <w:pPr>
        <w:spacing w:line="720" w:lineRule="auto"/>
        <w:jc w:val="center"/>
        <w:rPr>
          <w:rFonts w:hint="eastAsia" w:ascii="黑体" w:hAnsi="黑体" w:eastAsia="黑体" w:cs="黑体"/>
          <w:sz w:val="44"/>
          <w:szCs w:val="44"/>
          <w:lang w:val="en-US" w:eastAsia="zh-CN"/>
        </w:rPr>
      </w:pPr>
      <w:r>
        <w:rPr>
          <w:rFonts w:hint="eastAsia" w:ascii="黑体" w:hAnsi="黑体" w:eastAsia="黑体" w:cs="黑体"/>
          <w:sz w:val="44"/>
          <w:szCs w:val="44"/>
          <w:lang w:val="en-US" w:eastAsia="zh-CN"/>
        </w:rPr>
        <w:t>赤峰市妇幼保健院药库扫码系统维护服务采购项目</w:t>
      </w:r>
    </w:p>
    <w:p w14:paraId="3455370B">
      <w:pPr>
        <w:spacing w:line="720" w:lineRule="auto"/>
        <w:jc w:val="center"/>
        <w:rPr>
          <w:rFonts w:ascii="黑体" w:hAnsi="黑体" w:eastAsia="黑体" w:cs="黑体"/>
          <w:sz w:val="48"/>
          <w:szCs w:val="48"/>
        </w:rPr>
      </w:pPr>
      <w:r>
        <w:rPr>
          <w:rFonts w:hint="eastAsia" w:ascii="黑体" w:hAnsi="黑体" w:eastAsia="黑体" w:cs="黑体"/>
          <w:sz w:val="44"/>
          <w:szCs w:val="44"/>
        </w:rPr>
        <w:t>院内</w:t>
      </w:r>
      <w:r>
        <w:rPr>
          <w:rFonts w:hint="eastAsia" w:ascii="黑体" w:hAnsi="黑体" w:eastAsia="黑体" w:cs="黑体"/>
          <w:sz w:val="44"/>
          <w:szCs w:val="44"/>
          <w:lang w:val="en-US" w:eastAsia="zh-CN"/>
        </w:rPr>
        <w:t>询价</w:t>
      </w:r>
      <w:r>
        <w:rPr>
          <w:rFonts w:hint="eastAsia" w:ascii="黑体" w:hAnsi="黑体" w:eastAsia="黑体" w:cs="黑体"/>
          <w:sz w:val="44"/>
          <w:szCs w:val="44"/>
        </w:rPr>
        <w:t>响应文件</w:t>
      </w:r>
    </w:p>
    <w:p w14:paraId="63D860EB"/>
    <w:p w14:paraId="527551CB">
      <w:pPr>
        <w:jc w:val="center"/>
        <w:rPr>
          <w:sz w:val="32"/>
          <w:szCs w:val="32"/>
        </w:rPr>
      </w:pPr>
      <w:r>
        <w:rPr>
          <w:rFonts w:hint="eastAsia" w:ascii="黑体" w:hAnsi="黑体" w:eastAsia="黑体" w:cs="黑体"/>
          <w:b/>
          <w:sz w:val="32"/>
          <w:szCs w:val="32"/>
        </w:rPr>
        <w:t>（正本/副本）</w:t>
      </w:r>
    </w:p>
    <w:p w14:paraId="7BBDDA97"/>
    <w:p w14:paraId="07AF0EF3"/>
    <w:p w14:paraId="6265265A"/>
    <w:p w14:paraId="3D8DCB67"/>
    <w:p w14:paraId="327F13B3"/>
    <w:p w14:paraId="134FCEA9">
      <w:pPr>
        <w:pStyle w:val="3"/>
        <w:ind w:firstLine="480"/>
      </w:pPr>
    </w:p>
    <w:p w14:paraId="37166BDE">
      <w:pPr>
        <w:pStyle w:val="3"/>
        <w:ind w:firstLine="480"/>
      </w:pPr>
    </w:p>
    <w:p w14:paraId="1C207200">
      <w:pPr>
        <w:pStyle w:val="3"/>
        <w:ind w:firstLine="480"/>
      </w:pPr>
    </w:p>
    <w:p w14:paraId="7F0AC269"/>
    <w:p w14:paraId="60F06314"/>
    <w:p w14:paraId="5C5B295A"/>
    <w:p w14:paraId="28BA8A01"/>
    <w:p w14:paraId="629E507F">
      <w:pPr>
        <w:rPr>
          <w:b/>
          <w:bCs/>
        </w:rPr>
      </w:pPr>
    </w:p>
    <w:p w14:paraId="5D222379">
      <w:pPr>
        <w:wordWrap w:val="0"/>
        <w:spacing w:before="312" w:beforeLines="100"/>
        <w:ind w:right="482" w:firstLine="1385" w:firstLineChars="431"/>
        <w:rPr>
          <w:rFonts w:ascii="仿宋_GB2312" w:hAnsi="宋体" w:eastAsia="仿宋_GB2312" w:cs="Arial"/>
          <w:b/>
          <w:color w:val="000000"/>
          <w:sz w:val="32"/>
          <w:szCs w:val="32"/>
        </w:rPr>
      </w:pPr>
      <w:r>
        <w:rPr>
          <w:rFonts w:hint="eastAsia" w:ascii="仿宋_GB2312" w:hAnsi="宋体" w:eastAsia="仿宋_GB2312" w:cs="Arial"/>
          <w:b/>
          <w:color w:val="000000"/>
          <w:sz w:val="32"/>
          <w:szCs w:val="32"/>
        </w:rPr>
        <w:t>响应单位：</w:t>
      </w:r>
    </w:p>
    <w:p w14:paraId="089BEB11">
      <w:pPr>
        <w:wordWrap w:val="0"/>
        <w:spacing w:line="360" w:lineRule="auto"/>
        <w:ind w:right="480" w:firstLine="1385" w:firstLineChars="431"/>
        <w:rPr>
          <w:rFonts w:ascii="仿宋_GB2312" w:hAnsi="宋体" w:eastAsia="仿宋_GB2312" w:cs="Times New Roman"/>
          <w:b/>
          <w:bCs/>
          <w:sz w:val="32"/>
          <w:szCs w:val="32"/>
        </w:rPr>
      </w:pPr>
      <w:r>
        <w:rPr>
          <w:rFonts w:hint="eastAsia" w:ascii="仿宋_GB2312" w:hAnsi="宋体" w:eastAsia="仿宋_GB2312" w:cs="Times New Roman"/>
          <w:b/>
          <w:bCs/>
          <w:sz w:val="32"/>
          <w:szCs w:val="32"/>
        </w:rPr>
        <w:t>联 系 人：</w:t>
      </w:r>
    </w:p>
    <w:p w14:paraId="642515A3">
      <w:pPr>
        <w:wordWrap w:val="0"/>
        <w:spacing w:line="360" w:lineRule="auto"/>
        <w:ind w:right="480" w:firstLine="1385" w:firstLineChars="431"/>
        <w:rPr>
          <w:rFonts w:ascii="仿宋_GB2312" w:hAnsi="宋体" w:eastAsia="仿宋_GB2312" w:cs="Times New Roman"/>
          <w:b/>
          <w:bCs/>
          <w:sz w:val="32"/>
          <w:szCs w:val="32"/>
        </w:rPr>
      </w:pPr>
      <w:r>
        <w:rPr>
          <w:rFonts w:hint="eastAsia" w:ascii="仿宋_GB2312" w:hAnsi="宋体" w:eastAsia="仿宋_GB2312" w:cs="Times New Roman"/>
          <w:b/>
          <w:bCs/>
          <w:sz w:val="32"/>
          <w:szCs w:val="32"/>
        </w:rPr>
        <w:t>联系电话：</w:t>
      </w:r>
    </w:p>
    <w:p w14:paraId="647097F5">
      <w:pPr>
        <w:wordWrap w:val="0"/>
        <w:spacing w:line="360" w:lineRule="auto"/>
        <w:ind w:right="482"/>
        <w:rPr>
          <w:rFonts w:ascii="仿宋_GB2312" w:hAnsi="宋体" w:eastAsia="仿宋_GB2312" w:cs="Arial"/>
          <w:color w:val="000000"/>
          <w:sz w:val="32"/>
          <w:szCs w:val="32"/>
        </w:rPr>
      </w:pPr>
    </w:p>
    <w:p w14:paraId="6DBD1707">
      <w:pPr>
        <w:pStyle w:val="3"/>
        <w:ind w:firstLine="0" w:firstLineChars="0"/>
        <w:jc w:val="center"/>
        <w:rPr>
          <w:rFonts w:ascii="仿宋_GB2312" w:hAnsi="宋体" w:eastAsia="仿宋_GB2312" w:cs="Arial"/>
          <w:b/>
          <w:bCs/>
          <w:color w:val="000000"/>
          <w:sz w:val="32"/>
          <w:szCs w:val="32"/>
        </w:rPr>
      </w:pPr>
      <w:r>
        <w:rPr>
          <w:rFonts w:hint="eastAsia" w:ascii="仿宋_GB2312" w:hAnsi="宋体" w:eastAsia="仿宋_GB2312" w:cs="Arial"/>
          <w:b/>
          <w:bCs/>
          <w:color w:val="000000"/>
          <w:sz w:val="32"/>
          <w:szCs w:val="32"/>
        </w:rPr>
        <w:t>202</w:t>
      </w:r>
      <w:r>
        <w:rPr>
          <w:rFonts w:hint="eastAsia" w:ascii="仿宋_GB2312" w:hAnsi="宋体" w:eastAsia="仿宋_GB2312" w:cs="Arial"/>
          <w:b/>
          <w:bCs/>
          <w:color w:val="000000"/>
          <w:sz w:val="32"/>
          <w:szCs w:val="32"/>
          <w:lang w:val="en-US" w:eastAsia="zh-CN"/>
        </w:rPr>
        <w:t>6</w:t>
      </w:r>
      <w:r>
        <w:rPr>
          <w:rFonts w:hint="eastAsia" w:ascii="仿宋_GB2312" w:hAnsi="宋体" w:eastAsia="仿宋_GB2312" w:cs="Arial"/>
          <w:b/>
          <w:bCs/>
          <w:color w:val="000000"/>
          <w:sz w:val="32"/>
          <w:szCs w:val="32"/>
        </w:rPr>
        <w:t>年</w:t>
      </w:r>
      <w:r>
        <w:rPr>
          <w:rFonts w:hint="eastAsia" w:ascii="仿宋_GB2312" w:hAnsi="宋体" w:eastAsia="仿宋_GB2312" w:cs="Arial"/>
          <w:b/>
          <w:bCs/>
          <w:color w:val="000000"/>
          <w:sz w:val="32"/>
          <w:szCs w:val="32"/>
          <w:lang w:val="en-US" w:eastAsia="zh-CN"/>
        </w:rPr>
        <w:t>04</w:t>
      </w:r>
      <w:r>
        <w:rPr>
          <w:rFonts w:hint="eastAsia" w:ascii="仿宋_GB2312" w:hAnsi="宋体" w:eastAsia="仿宋_GB2312" w:cs="Arial"/>
          <w:b/>
          <w:bCs/>
          <w:color w:val="000000"/>
          <w:sz w:val="32"/>
          <w:szCs w:val="32"/>
        </w:rPr>
        <w:t>月</w:t>
      </w:r>
    </w:p>
    <w:p w14:paraId="185781E2">
      <w:pPr>
        <w:pStyle w:val="3"/>
        <w:ind w:firstLine="0" w:firstLineChars="0"/>
        <w:jc w:val="both"/>
        <w:rPr>
          <w:rFonts w:ascii="仿宋_GB2312" w:hAnsi="宋体" w:eastAsia="仿宋_GB2312" w:cs="Arial"/>
          <w:b/>
          <w:bCs/>
          <w:color w:val="000000"/>
          <w:sz w:val="32"/>
          <w:szCs w:val="32"/>
        </w:rPr>
        <w:sectPr>
          <w:footerReference r:id="rId3" w:type="default"/>
          <w:pgSz w:w="11906" w:h="16838"/>
          <w:pgMar w:top="1440" w:right="1800" w:bottom="1440" w:left="1800" w:header="851" w:footer="992" w:gutter="0"/>
          <w:pgNumType w:fmt="numberInDash"/>
          <w:cols w:space="425" w:num="1"/>
          <w:docGrid w:type="lines" w:linePitch="312" w:charSpace="0"/>
        </w:sectPr>
      </w:pPr>
    </w:p>
    <w:p w14:paraId="50ED1747">
      <w:pPr>
        <w:pStyle w:val="3"/>
        <w:spacing w:line="720" w:lineRule="auto"/>
        <w:ind w:firstLine="0" w:firstLineChars="0"/>
        <w:jc w:val="center"/>
        <w:rPr>
          <w:rFonts w:ascii="黑体" w:hAnsi="黑体" w:eastAsia="黑体" w:cs="黑体"/>
          <w:color w:val="000000"/>
          <w:sz w:val="36"/>
          <w:szCs w:val="36"/>
        </w:rPr>
      </w:pPr>
      <w:r>
        <w:rPr>
          <w:rFonts w:hint="eastAsia" w:ascii="黑体" w:hAnsi="黑体" w:eastAsia="黑体" w:cs="黑体"/>
          <w:color w:val="000000"/>
          <w:sz w:val="36"/>
          <w:szCs w:val="36"/>
        </w:rPr>
        <w:t>目 录</w:t>
      </w:r>
    </w:p>
    <w:p w14:paraId="6EDDA720">
      <w:pPr>
        <w:pStyle w:val="3"/>
        <w:numPr>
          <w:ilvl w:val="0"/>
          <w:numId w:val="1"/>
        </w:numPr>
        <w:ind w:firstLine="0" w:firstLineChars="0"/>
        <w:rPr>
          <w:rFonts w:hint="eastAsia" w:ascii="仿宋_GB2312" w:hAnsi="宋体" w:eastAsia="仿宋_GB2312" w:cs="Arial"/>
          <w:color w:val="000000"/>
          <w:sz w:val="28"/>
          <w:szCs w:val="28"/>
        </w:rPr>
      </w:pPr>
      <w:r>
        <w:rPr>
          <w:rFonts w:hint="eastAsia" w:ascii="仿宋_GB2312" w:hAnsi="宋体" w:eastAsia="仿宋_GB2312" w:cs="Arial"/>
          <w:color w:val="000000"/>
          <w:sz w:val="28"/>
          <w:szCs w:val="28"/>
        </w:rPr>
        <w:t>院内</w:t>
      </w:r>
      <w:r>
        <w:rPr>
          <w:rFonts w:hint="eastAsia" w:ascii="仿宋_GB2312" w:hAnsi="宋体" w:eastAsia="仿宋_GB2312" w:cs="Arial"/>
          <w:color w:val="000000"/>
          <w:sz w:val="28"/>
          <w:szCs w:val="28"/>
          <w:lang w:val="en-US" w:eastAsia="zh-CN"/>
        </w:rPr>
        <w:t>询价</w:t>
      </w:r>
      <w:r>
        <w:rPr>
          <w:rFonts w:hint="eastAsia" w:ascii="仿宋_GB2312" w:hAnsi="宋体" w:eastAsia="仿宋_GB2312" w:cs="Arial"/>
          <w:color w:val="000000"/>
          <w:sz w:val="28"/>
          <w:szCs w:val="28"/>
        </w:rPr>
        <w:t>响应函（模板）</w:t>
      </w:r>
    </w:p>
    <w:p w14:paraId="6F793D40">
      <w:pPr>
        <w:pStyle w:val="3"/>
        <w:numPr>
          <w:ilvl w:val="0"/>
          <w:numId w:val="1"/>
        </w:numPr>
        <w:ind w:firstLine="0" w:firstLineChars="0"/>
        <w:rPr>
          <w:rFonts w:hint="eastAsia" w:ascii="仿宋_GB2312" w:hAnsi="宋体" w:eastAsia="仿宋_GB2312" w:cs="Arial"/>
          <w:color w:val="000000"/>
          <w:sz w:val="28"/>
          <w:szCs w:val="28"/>
        </w:rPr>
      </w:pPr>
      <w:r>
        <w:rPr>
          <w:rFonts w:hint="eastAsia" w:ascii="仿宋_GB2312" w:hAnsi="宋体" w:eastAsia="仿宋_GB2312" w:cs="Arial"/>
          <w:color w:val="000000"/>
          <w:sz w:val="28"/>
          <w:szCs w:val="28"/>
          <w:lang w:val="en-US" w:eastAsia="zh-CN"/>
        </w:rPr>
        <w:t>服务要求响应表（模板）</w:t>
      </w:r>
    </w:p>
    <w:p w14:paraId="7D3625DF">
      <w:pPr>
        <w:pStyle w:val="3"/>
        <w:ind w:firstLine="0" w:firstLineChars="0"/>
        <w:rPr>
          <w:rFonts w:ascii="仿宋_GB2312" w:hAnsi="宋体" w:eastAsia="仿宋_GB2312" w:cs="Arial"/>
          <w:color w:val="000000"/>
          <w:sz w:val="28"/>
          <w:szCs w:val="28"/>
        </w:rPr>
      </w:pPr>
      <w:r>
        <w:rPr>
          <w:rFonts w:hint="eastAsia" w:ascii="仿宋_GB2312" w:hAnsi="宋体" w:eastAsia="仿宋_GB2312" w:cs="Arial"/>
          <w:color w:val="000000"/>
          <w:sz w:val="28"/>
          <w:szCs w:val="28"/>
          <w:lang w:val="en-US" w:eastAsia="zh-CN"/>
        </w:rPr>
        <w:t>三</w:t>
      </w:r>
      <w:r>
        <w:rPr>
          <w:rFonts w:hint="eastAsia" w:ascii="仿宋_GB2312" w:hAnsi="宋体" w:eastAsia="仿宋_GB2312" w:cs="Arial"/>
          <w:color w:val="000000"/>
          <w:sz w:val="28"/>
          <w:szCs w:val="28"/>
        </w:rPr>
        <w:t>、</w:t>
      </w:r>
      <w:r>
        <w:rPr>
          <w:rFonts w:hint="eastAsia" w:ascii="仿宋_GB2312" w:hAnsi="宋体" w:eastAsia="仿宋_GB2312" w:cs="Arial"/>
          <w:color w:val="000000"/>
          <w:sz w:val="28"/>
          <w:szCs w:val="28"/>
          <w:lang w:val="en-US" w:eastAsia="zh-CN"/>
        </w:rPr>
        <w:t>报价说明及</w:t>
      </w:r>
      <w:r>
        <w:rPr>
          <w:rFonts w:hint="eastAsia" w:ascii="仿宋_GB2312" w:hAnsi="宋体" w:eastAsia="仿宋_GB2312" w:cs="Arial"/>
          <w:color w:val="000000"/>
          <w:sz w:val="28"/>
          <w:szCs w:val="28"/>
        </w:rPr>
        <w:t>报价表（模板）</w:t>
      </w:r>
    </w:p>
    <w:p w14:paraId="25AE23DC">
      <w:pPr>
        <w:pStyle w:val="3"/>
        <w:ind w:firstLine="0" w:firstLineChars="0"/>
        <w:rPr>
          <w:rFonts w:ascii="仿宋_GB2312" w:hAnsi="宋体" w:eastAsia="仿宋_GB2312" w:cs="Arial"/>
          <w:color w:val="000000"/>
          <w:sz w:val="28"/>
          <w:szCs w:val="28"/>
        </w:rPr>
      </w:pPr>
      <w:r>
        <w:rPr>
          <w:rFonts w:hint="eastAsia" w:ascii="仿宋_GB2312" w:hAnsi="宋体" w:eastAsia="仿宋_GB2312" w:cs="Arial"/>
          <w:color w:val="000000"/>
          <w:sz w:val="28"/>
          <w:szCs w:val="28"/>
          <w:lang w:val="en-US" w:eastAsia="zh-CN"/>
        </w:rPr>
        <w:t>四</w:t>
      </w:r>
      <w:r>
        <w:rPr>
          <w:rFonts w:hint="eastAsia" w:ascii="仿宋_GB2312" w:hAnsi="宋体" w:eastAsia="仿宋_GB2312" w:cs="Arial"/>
          <w:color w:val="000000"/>
          <w:sz w:val="28"/>
          <w:szCs w:val="28"/>
        </w:rPr>
        <w:t>、供应商资格证明文件</w:t>
      </w:r>
    </w:p>
    <w:p w14:paraId="57F1EB66">
      <w:pPr>
        <w:pStyle w:val="3"/>
        <w:ind w:firstLine="0" w:firstLineChars="0"/>
        <w:rPr>
          <w:rFonts w:ascii="仿宋_GB2312" w:hAnsi="宋体" w:eastAsia="仿宋_GB2312" w:cs="Arial"/>
          <w:sz w:val="28"/>
          <w:szCs w:val="28"/>
        </w:rPr>
      </w:pPr>
      <w:r>
        <w:rPr>
          <w:rFonts w:hint="eastAsia" w:ascii="仿宋_GB2312" w:hAnsi="宋体" w:eastAsia="仿宋_GB2312" w:cs="Arial"/>
          <w:sz w:val="28"/>
          <w:szCs w:val="28"/>
          <w:lang w:val="en-US" w:eastAsia="zh-CN"/>
        </w:rPr>
        <w:t>五</w:t>
      </w:r>
      <w:r>
        <w:rPr>
          <w:rFonts w:hint="eastAsia" w:ascii="仿宋_GB2312" w:hAnsi="宋体" w:eastAsia="仿宋_GB2312" w:cs="Arial"/>
          <w:sz w:val="28"/>
          <w:szCs w:val="28"/>
        </w:rPr>
        <w:t>、供应商可以提供的其他资料</w:t>
      </w:r>
    </w:p>
    <w:p w14:paraId="20284396">
      <w:pPr>
        <w:pStyle w:val="3"/>
        <w:ind w:firstLine="0" w:firstLineChars="0"/>
        <w:rPr>
          <w:rFonts w:ascii="仿宋_GB2312" w:hAnsi="宋体" w:eastAsia="仿宋_GB2312" w:cs="Arial"/>
          <w:color w:val="000000"/>
          <w:sz w:val="28"/>
          <w:szCs w:val="28"/>
        </w:rPr>
        <w:sectPr>
          <w:pgSz w:w="11906" w:h="16838"/>
          <w:pgMar w:top="1440" w:right="1800" w:bottom="1440" w:left="1800" w:header="851" w:footer="992" w:gutter="0"/>
          <w:pgNumType w:fmt="numberInDash"/>
          <w:cols w:space="425" w:num="1"/>
          <w:docGrid w:type="lines" w:linePitch="312" w:charSpace="0"/>
        </w:sectPr>
      </w:pPr>
    </w:p>
    <w:p w14:paraId="026BAF81">
      <w:pPr>
        <w:pStyle w:val="3"/>
        <w:spacing w:line="720" w:lineRule="auto"/>
        <w:ind w:firstLine="0" w:firstLineChars="0"/>
        <w:jc w:val="center"/>
        <w:rPr>
          <w:rFonts w:ascii="黑体" w:hAnsi="黑体" w:eastAsia="黑体" w:cs="黑体"/>
          <w:color w:val="000000"/>
          <w:sz w:val="36"/>
          <w:szCs w:val="36"/>
        </w:rPr>
      </w:pPr>
      <w:r>
        <w:rPr>
          <w:rFonts w:hint="eastAsia" w:ascii="黑体" w:hAnsi="黑体" w:eastAsia="黑体" w:cs="黑体"/>
          <w:color w:val="000000"/>
          <w:sz w:val="36"/>
          <w:szCs w:val="36"/>
        </w:rPr>
        <w:t>一、院内</w:t>
      </w:r>
      <w:r>
        <w:rPr>
          <w:rFonts w:hint="eastAsia" w:ascii="黑体" w:hAnsi="黑体" w:eastAsia="黑体" w:cs="黑体"/>
          <w:color w:val="000000"/>
          <w:sz w:val="36"/>
          <w:szCs w:val="36"/>
          <w:lang w:val="en-US" w:eastAsia="zh-CN"/>
        </w:rPr>
        <w:t>询价</w:t>
      </w:r>
      <w:r>
        <w:rPr>
          <w:rFonts w:hint="eastAsia" w:ascii="黑体" w:hAnsi="黑体" w:eastAsia="黑体" w:cs="黑体"/>
          <w:color w:val="000000"/>
          <w:sz w:val="36"/>
          <w:szCs w:val="36"/>
        </w:rPr>
        <w:t>响应函（格式）</w:t>
      </w:r>
    </w:p>
    <w:p w14:paraId="55220474">
      <w:pPr>
        <w:pStyle w:val="3"/>
        <w:ind w:firstLine="0" w:firstLineChars="0"/>
        <w:rPr>
          <w:rFonts w:ascii="仿宋" w:hAnsi="仿宋" w:eastAsia="仿宋" w:cs="仿宋"/>
          <w:color w:val="000000"/>
          <w:sz w:val="28"/>
          <w:szCs w:val="28"/>
        </w:rPr>
      </w:pPr>
      <w:r>
        <w:rPr>
          <w:rFonts w:hint="eastAsia" w:ascii="仿宋" w:hAnsi="仿宋" w:eastAsia="仿宋" w:cs="仿宋"/>
          <w:color w:val="000000"/>
          <w:sz w:val="28"/>
          <w:szCs w:val="28"/>
        </w:rPr>
        <w:t>赤峰市</w:t>
      </w:r>
      <w:r>
        <w:rPr>
          <w:rFonts w:hint="eastAsia" w:ascii="仿宋" w:hAnsi="仿宋" w:eastAsia="仿宋" w:cs="仿宋"/>
          <w:color w:val="000000"/>
          <w:sz w:val="28"/>
          <w:szCs w:val="28"/>
          <w:lang w:val="en-US" w:eastAsia="zh-CN"/>
        </w:rPr>
        <w:t>妇幼保健院</w:t>
      </w:r>
      <w:r>
        <w:rPr>
          <w:rFonts w:hint="eastAsia" w:ascii="仿宋" w:hAnsi="仿宋" w:eastAsia="仿宋" w:cs="仿宋"/>
          <w:color w:val="000000"/>
          <w:sz w:val="28"/>
          <w:szCs w:val="28"/>
        </w:rPr>
        <w:t>：</w:t>
      </w:r>
    </w:p>
    <w:p w14:paraId="29304973">
      <w:pPr>
        <w:pStyle w:val="3"/>
        <w:ind w:firstLine="560"/>
        <w:rPr>
          <w:rFonts w:ascii="仿宋" w:hAnsi="仿宋" w:eastAsia="仿宋" w:cs="仿宋"/>
          <w:color w:val="000000"/>
          <w:sz w:val="28"/>
          <w:szCs w:val="28"/>
        </w:rPr>
      </w:pPr>
      <w:r>
        <w:rPr>
          <w:rFonts w:hint="eastAsia" w:ascii="仿宋" w:hAnsi="仿宋" w:eastAsia="仿宋" w:cs="仿宋"/>
          <w:color w:val="000000"/>
          <w:sz w:val="28"/>
          <w:szCs w:val="28"/>
        </w:rPr>
        <w:t>根据贵方为</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rPr>
        <w:t xml:space="preserve">采购项目的采购邀请,签字代表 </w:t>
      </w:r>
      <w:r>
        <w:rPr>
          <w:rFonts w:hint="eastAsia" w:ascii="仿宋" w:hAnsi="仿宋" w:eastAsia="仿宋" w:cs="仿宋"/>
          <w:color w:val="000000"/>
          <w:sz w:val="28"/>
          <w:szCs w:val="28"/>
          <w:u w:val="single"/>
        </w:rPr>
        <w:t xml:space="preserve">（姓名、职务） </w:t>
      </w:r>
      <w:r>
        <w:rPr>
          <w:rFonts w:hint="eastAsia" w:ascii="仿宋" w:hAnsi="仿宋" w:eastAsia="仿宋" w:cs="仿宋"/>
          <w:color w:val="000000"/>
          <w:sz w:val="28"/>
          <w:szCs w:val="28"/>
        </w:rPr>
        <w:t xml:space="preserve">经正式授权并代表供应商 </w:t>
      </w:r>
      <w:r>
        <w:rPr>
          <w:rFonts w:hint="eastAsia" w:ascii="仿宋" w:hAnsi="仿宋" w:eastAsia="仿宋" w:cs="仿宋"/>
          <w:color w:val="000000"/>
          <w:sz w:val="28"/>
          <w:szCs w:val="28"/>
          <w:u w:val="single"/>
        </w:rPr>
        <w:t xml:space="preserve">（投标人名称、地址） </w:t>
      </w:r>
      <w:r>
        <w:rPr>
          <w:rFonts w:hint="eastAsia" w:ascii="仿宋" w:hAnsi="仿宋" w:eastAsia="仿宋" w:cs="仿宋"/>
          <w:color w:val="000000"/>
          <w:sz w:val="28"/>
          <w:szCs w:val="28"/>
        </w:rPr>
        <w:t>提交下述文件：</w:t>
      </w:r>
    </w:p>
    <w:p w14:paraId="311DBCF9">
      <w:pPr>
        <w:pStyle w:val="3"/>
        <w:numPr>
          <w:ilvl w:val="0"/>
          <w:numId w:val="2"/>
        </w:numPr>
        <w:ind w:firstLine="560" w:firstLineChars="200"/>
        <w:rPr>
          <w:rFonts w:hint="eastAsia" w:ascii="仿宋" w:hAnsi="仿宋" w:eastAsia="仿宋" w:cs="仿宋"/>
          <w:color w:val="000000"/>
          <w:sz w:val="28"/>
          <w:szCs w:val="28"/>
          <w:lang w:val="en-US" w:eastAsia="zh-CN"/>
        </w:rPr>
      </w:pPr>
      <w:r>
        <w:rPr>
          <w:rFonts w:hint="eastAsia" w:ascii="仿宋" w:hAnsi="仿宋" w:eastAsia="仿宋" w:cs="仿宋"/>
          <w:color w:val="000000"/>
          <w:sz w:val="28"/>
          <w:szCs w:val="28"/>
        </w:rPr>
        <w:t>响应文件正本</w:t>
      </w:r>
      <w:r>
        <w:rPr>
          <w:rFonts w:hint="eastAsia" w:ascii="仿宋" w:hAnsi="仿宋" w:eastAsia="仿宋" w:cs="仿宋"/>
          <w:b/>
          <w:bCs/>
          <w:color w:val="000000"/>
          <w:sz w:val="28"/>
          <w:szCs w:val="28"/>
          <w:u w:val="single"/>
        </w:rPr>
        <w:t xml:space="preserve"> </w:t>
      </w:r>
      <w:r>
        <w:rPr>
          <w:rFonts w:hint="eastAsia" w:ascii="仿宋" w:hAnsi="仿宋" w:eastAsia="仿宋" w:cs="仿宋"/>
          <w:b/>
          <w:bCs/>
          <w:color w:val="000000"/>
          <w:sz w:val="28"/>
          <w:szCs w:val="28"/>
          <w:u w:val="single"/>
          <w:lang w:val="en-US" w:eastAsia="zh-CN"/>
        </w:rPr>
        <w:t>1</w:t>
      </w:r>
      <w:r>
        <w:rPr>
          <w:rFonts w:hint="eastAsia" w:ascii="仿宋" w:hAnsi="仿宋" w:eastAsia="仿宋" w:cs="仿宋"/>
          <w:b/>
          <w:bCs/>
          <w:color w:val="000000"/>
          <w:sz w:val="28"/>
          <w:szCs w:val="28"/>
          <w:u w:val="single"/>
        </w:rPr>
        <w:t xml:space="preserve"> </w:t>
      </w:r>
      <w:r>
        <w:rPr>
          <w:rFonts w:hint="eastAsia" w:ascii="仿宋" w:hAnsi="仿宋" w:eastAsia="仿宋" w:cs="仿宋"/>
          <w:color w:val="000000"/>
          <w:sz w:val="28"/>
          <w:szCs w:val="28"/>
        </w:rPr>
        <w:t>份，副本</w:t>
      </w:r>
      <w:r>
        <w:rPr>
          <w:rFonts w:hint="eastAsia" w:ascii="仿宋" w:hAnsi="仿宋" w:eastAsia="仿宋" w:cs="仿宋"/>
          <w:b/>
          <w:bCs/>
          <w:color w:val="000000"/>
          <w:sz w:val="28"/>
          <w:szCs w:val="28"/>
          <w:u w:val="single"/>
        </w:rPr>
        <w:t xml:space="preserve">  </w:t>
      </w:r>
      <w:r>
        <w:rPr>
          <w:rFonts w:hint="eastAsia" w:ascii="仿宋" w:hAnsi="仿宋" w:eastAsia="仿宋" w:cs="仿宋"/>
          <w:b/>
          <w:bCs/>
          <w:color w:val="000000"/>
          <w:sz w:val="28"/>
          <w:szCs w:val="28"/>
          <w:u w:val="single"/>
          <w:lang w:val="en-US" w:eastAsia="zh-CN"/>
        </w:rPr>
        <w:t xml:space="preserve">1 </w:t>
      </w:r>
      <w:r>
        <w:rPr>
          <w:rFonts w:hint="eastAsia" w:ascii="仿宋" w:hAnsi="仿宋" w:eastAsia="仿宋" w:cs="仿宋"/>
          <w:b/>
          <w:bCs/>
          <w:color w:val="000000"/>
          <w:sz w:val="28"/>
          <w:szCs w:val="28"/>
          <w:u w:val="single"/>
        </w:rPr>
        <w:t xml:space="preserve"> </w:t>
      </w:r>
      <w:r>
        <w:rPr>
          <w:rFonts w:hint="eastAsia" w:ascii="仿宋" w:hAnsi="仿宋" w:eastAsia="仿宋" w:cs="仿宋"/>
          <w:color w:val="000000"/>
          <w:sz w:val="28"/>
          <w:szCs w:val="28"/>
        </w:rPr>
        <w:t>份；</w:t>
      </w:r>
      <w:r>
        <w:rPr>
          <w:rFonts w:hint="eastAsia" w:ascii="仿宋" w:hAnsi="仿宋" w:eastAsia="仿宋" w:cs="仿宋"/>
          <w:color w:val="000000"/>
          <w:sz w:val="28"/>
          <w:szCs w:val="28"/>
          <w:lang w:val="en-US" w:eastAsia="zh-CN"/>
        </w:rPr>
        <w:t>无需胶装。</w:t>
      </w:r>
    </w:p>
    <w:p w14:paraId="6E392534">
      <w:pPr>
        <w:pStyle w:val="3"/>
        <w:numPr>
          <w:ilvl w:val="0"/>
          <w:numId w:val="0"/>
        </w:numPr>
        <w:ind w:firstLine="560" w:firstLineChars="200"/>
        <w:rPr>
          <w:rFonts w:ascii="仿宋" w:hAnsi="仿宋" w:eastAsia="仿宋" w:cs="仿宋"/>
          <w:color w:val="000000"/>
          <w:sz w:val="28"/>
          <w:szCs w:val="28"/>
        </w:rPr>
      </w:pPr>
      <w:r>
        <w:rPr>
          <w:rFonts w:ascii="仿宋" w:hAnsi="仿宋" w:eastAsia="仿宋" w:cs="仿宋"/>
          <w:color w:val="000000"/>
          <w:kern w:val="2"/>
          <w:sz w:val="28"/>
          <w:szCs w:val="28"/>
          <w:lang w:val="en-US" w:eastAsia="zh-CN" w:bidi="ar-SA"/>
        </w:rPr>
        <w:t>2、</w:t>
      </w:r>
      <w:r>
        <w:rPr>
          <w:rFonts w:hint="eastAsia" w:ascii="仿宋" w:hAnsi="仿宋" w:eastAsia="仿宋" w:cs="仿宋"/>
          <w:color w:val="000000"/>
          <w:sz w:val="28"/>
          <w:szCs w:val="28"/>
        </w:rPr>
        <w:t>院内</w:t>
      </w:r>
      <w:r>
        <w:rPr>
          <w:rFonts w:hint="eastAsia" w:ascii="仿宋" w:hAnsi="仿宋" w:eastAsia="仿宋" w:cs="仿宋"/>
          <w:color w:val="000000"/>
          <w:sz w:val="28"/>
          <w:szCs w:val="28"/>
          <w:lang w:val="en-US" w:eastAsia="zh-CN"/>
        </w:rPr>
        <w:t>询价</w:t>
      </w:r>
      <w:r>
        <w:rPr>
          <w:rFonts w:hint="eastAsia" w:ascii="仿宋" w:hAnsi="仿宋" w:eastAsia="仿宋" w:cs="仿宋"/>
          <w:color w:val="000000"/>
          <w:sz w:val="28"/>
          <w:szCs w:val="28"/>
        </w:rPr>
        <w:t>文件中供应商须知和采购需求提供的有关文件。</w:t>
      </w:r>
    </w:p>
    <w:p w14:paraId="0EE77589">
      <w:pPr>
        <w:pStyle w:val="3"/>
        <w:ind w:firstLine="560"/>
        <w:rPr>
          <w:rFonts w:ascii="仿宋" w:hAnsi="仿宋" w:eastAsia="仿宋" w:cs="仿宋"/>
          <w:color w:val="000000"/>
          <w:sz w:val="28"/>
          <w:szCs w:val="28"/>
        </w:rPr>
      </w:pPr>
      <w:r>
        <w:rPr>
          <w:rFonts w:hint="eastAsia" w:ascii="仿宋" w:hAnsi="仿宋" w:eastAsia="仿宋" w:cs="仿宋"/>
          <w:color w:val="000000"/>
          <w:sz w:val="28"/>
          <w:szCs w:val="28"/>
        </w:rPr>
        <w:t>据此，我方在此郑重承诺：</w:t>
      </w:r>
    </w:p>
    <w:p w14:paraId="2D73C03B">
      <w:pPr>
        <w:pStyle w:val="3"/>
        <w:numPr>
          <w:ilvl w:val="0"/>
          <w:numId w:val="3"/>
        </w:numPr>
        <w:ind w:firstLine="560"/>
        <w:rPr>
          <w:rFonts w:ascii="仿宋" w:hAnsi="仿宋" w:eastAsia="仿宋" w:cs="仿宋"/>
          <w:color w:val="000000"/>
          <w:sz w:val="28"/>
          <w:szCs w:val="28"/>
        </w:rPr>
      </w:pPr>
      <w:r>
        <w:rPr>
          <w:rFonts w:hint="eastAsia" w:ascii="仿宋" w:hAnsi="仿宋" w:eastAsia="仿宋" w:cs="仿宋"/>
          <w:color w:val="000000"/>
          <w:sz w:val="28"/>
          <w:szCs w:val="28"/>
        </w:rPr>
        <w:t>我方提交的投标文件资料是完整的、真实的和准确的。</w:t>
      </w:r>
    </w:p>
    <w:p w14:paraId="2E359738">
      <w:pPr>
        <w:pStyle w:val="3"/>
        <w:numPr>
          <w:ilvl w:val="0"/>
          <w:numId w:val="3"/>
        </w:numPr>
        <w:ind w:firstLine="560"/>
        <w:rPr>
          <w:rFonts w:ascii="仿宋" w:hAnsi="仿宋" w:eastAsia="仿宋" w:cs="仿宋"/>
          <w:color w:val="000000"/>
          <w:sz w:val="28"/>
          <w:szCs w:val="28"/>
        </w:rPr>
      </w:pPr>
      <w:r>
        <w:rPr>
          <w:rFonts w:hint="eastAsia" w:ascii="仿宋" w:hAnsi="仿宋" w:eastAsia="仿宋" w:cs="仿宋"/>
          <w:color w:val="000000"/>
          <w:sz w:val="28"/>
          <w:szCs w:val="28"/>
        </w:rPr>
        <w:t>我方将按院内</w:t>
      </w:r>
      <w:r>
        <w:rPr>
          <w:rFonts w:hint="eastAsia" w:ascii="仿宋" w:hAnsi="仿宋" w:eastAsia="仿宋" w:cs="仿宋"/>
          <w:color w:val="000000"/>
          <w:sz w:val="28"/>
          <w:szCs w:val="28"/>
          <w:lang w:val="en-US" w:eastAsia="zh-CN"/>
        </w:rPr>
        <w:t>询价</w:t>
      </w:r>
      <w:r>
        <w:rPr>
          <w:rFonts w:hint="eastAsia" w:ascii="仿宋" w:hAnsi="仿宋" w:eastAsia="仿宋" w:cs="仿宋"/>
          <w:color w:val="000000"/>
          <w:sz w:val="28"/>
          <w:szCs w:val="28"/>
        </w:rPr>
        <w:t>文件的规定、承诺等履行合同责任和义务。</w:t>
      </w:r>
    </w:p>
    <w:p w14:paraId="17CF7CBF">
      <w:pPr>
        <w:pStyle w:val="3"/>
        <w:ind w:firstLine="560"/>
        <w:rPr>
          <w:rFonts w:ascii="仿宋" w:hAnsi="仿宋" w:eastAsia="仿宋" w:cs="仿宋"/>
          <w:color w:val="000000"/>
          <w:sz w:val="28"/>
          <w:szCs w:val="28"/>
        </w:rPr>
      </w:pPr>
      <w:r>
        <w:rPr>
          <w:rFonts w:hint="eastAsia" w:ascii="仿宋" w:hAnsi="仿宋" w:eastAsia="仿宋" w:cs="仿宋"/>
          <w:color w:val="000000"/>
          <w:sz w:val="28"/>
          <w:szCs w:val="28"/>
        </w:rPr>
        <w:t>投标人名称：</w:t>
      </w:r>
      <w:r>
        <w:rPr>
          <w:rFonts w:hint="eastAsia" w:ascii="仿宋" w:hAnsi="仿宋" w:eastAsia="仿宋" w:cs="仿宋"/>
          <w:color w:val="000000"/>
          <w:sz w:val="28"/>
          <w:szCs w:val="28"/>
          <w:u w:val="single"/>
        </w:rPr>
        <w:t xml:space="preserve">                       </w:t>
      </w:r>
    </w:p>
    <w:p w14:paraId="1B9F8C63">
      <w:pPr>
        <w:pStyle w:val="3"/>
        <w:ind w:firstLine="560"/>
        <w:rPr>
          <w:rFonts w:ascii="仿宋" w:hAnsi="仿宋" w:eastAsia="仿宋" w:cs="仿宋"/>
          <w:color w:val="000000"/>
          <w:sz w:val="28"/>
          <w:szCs w:val="28"/>
        </w:rPr>
      </w:pPr>
      <w:r>
        <w:rPr>
          <w:rFonts w:hint="eastAsia" w:ascii="仿宋" w:hAnsi="仿宋" w:eastAsia="仿宋" w:cs="仿宋"/>
          <w:color w:val="000000"/>
          <w:sz w:val="28"/>
          <w:szCs w:val="28"/>
        </w:rPr>
        <w:t>投标人电话：</w:t>
      </w:r>
      <w:r>
        <w:rPr>
          <w:rFonts w:hint="eastAsia" w:ascii="仿宋" w:hAnsi="仿宋" w:eastAsia="仿宋" w:cs="仿宋"/>
          <w:color w:val="000000"/>
          <w:sz w:val="28"/>
          <w:szCs w:val="28"/>
          <w:u w:val="single"/>
        </w:rPr>
        <w:t xml:space="preserve">                       </w:t>
      </w:r>
    </w:p>
    <w:p w14:paraId="4554372D">
      <w:pPr>
        <w:pStyle w:val="3"/>
        <w:ind w:firstLine="560"/>
        <w:rPr>
          <w:rFonts w:ascii="仿宋" w:hAnsi="仿宋" w:eastAsia="仿宋" w:cs="仿宋"/>
          <w:color w:val="000000"/>
          <w:sz w:val="28"/>
          <w:szCs w:val="28"/>
        </w:rPr>
      </w:pPr>
      <w:r>
        <w:rPr>
          <w:rFonts w:hint="eastAsia" w:ascii="仿宋" w:hAnsi="仿宋" w:eastAsia="仿宋" w:cs="仿宋"/>
          <w:color w:val="000000"/>
          <w:sz w:val="28"/>
          <w:szCs w:val="28"/>
        </w:rPr>
        <w:t>法定代表人签字或签章：</w:t>
      </w:r>
      <w:r>
        <w:rPr>
          <w:rFonts w:hint="eastAsia" w:ascii="仿宋" w:hAnsi="仿宋" w:eastAsia="仿宋" w:cs="仿宋"/>
          <w:color w:val="000000"/>
          <w:sz w:val="28"/>
          <w:szCs w:val="28"/>
          <w:u w:val="single"/>
        </w:rPr>
        <w:t xml:space="preserve">              </w:t>
      </w:r>
    </w:p>
    <w:p w14:paraId="7E9A3F40">
      <w:pPr>
        <w:pStyle w:val="3"/>
        <w:ind w:firstLine="560"/>
        <w:rPr>
          <w:rFonts w:ascii="仿宋" w:hAnsi="仿宋" w:eastAsia="仿宋" w:cs="仿宋"/>
          <w:color w:val="000000"/>
          <w:sz w:val="28"/>
          <w:szCs w:val="28"/>
        </w:rPr>
      </w:pPr>
      <w:r>
        <w:rPr>
          <w:rFonts w:hint="eastAsia" w:ascii="仿宋" w:hAnsi="仿宋" w:eastAsia="仿宋" w:cs="仿宋"/>
          <w:color w:val="000000"/>
          <w:sz w:val="28"/>
          <w:szCs w:val="28"/>
        </w:rPr>
        <w:t>授权代表签字：</w:t>
      </w:r>
      <w:r>
        <w:rPr>
          <w:rFonts w:hint="eastAsia" w:ascii="仿宋" w:hAnsi="仿宋" w:eastAsia="仿宋" w:cs="仿宋"/>
          <w:color w:val="000000"/>
          <w:sz w:val="28"/>
          <w:szCs w:val="28"/>
          <w:u w:val="single"/>
        </w:rPr>
        <w:t xml:space="preserve">                     </w:t>
      </w:r>
    </w:p>
    <w:p w14:paraId="431691ED">
      <w:pPr>
        <w:pStyle w:val="3"/>
        <w:ind w:firstLine="560"/>
        <w:rPr>
          <w:rFonts w:ascii="仿宋" w:hAnsi="仿宋" w:eastAsia="仿宋" w:cs="仿宋"/>
          <w:color w:val="000000"/>
          <w:sz w:val="28"/>
          <w:szCs w:val="28"/>
        </w:rPr>
      </w:pPr>
      <w:r>
        <w:rPr>
          <w:rFonts w:hint="eastAsia" w:ascii="仿宋" w:hAnsi="仿宋" w:eastAsia="仿宋" w:cs="仿宋"/>
          <w:color w:val="000000"/>
          <w:sz w:val="28"/>
          <w:szCs w:val="28"/>
        </w:rPr>
        <w:t>授权代表联系电话：</w:t>
      </w:r>
      <w:r>
        <w:rPr>
          <w:rFonts w:hint="eastAsia" w:ascii="仿宋" w:hAnsi="仿宋" w:eastAsia="仿宋" w:cs="仿宋"/>
          <w:color w:val="000000"/>
          <w:sz w:val="28"/>
          <w:szCs w:val="28"/>
          <w:u w:val="single"/>
        </w:rPr>
        <w:t xml:space="preserve">            </w:t>
      </w:r>
    </w:p>
    <w:p w14:paraId="7EE44468">
      <w:pPr>
        <w:pStyle w:val="3"/>
        <w:ind w:firstLine="0" w:firstLineChars="0"/>
        <w:jc w:val="right"/>
        <w:rPr>
          <w:rFonts w:ascii="仿宋" w:hAnsi="仿宋" w:eastAsia="仿宋" w:cs="仿宋"/>
          <w:color w:val="000000"/>
        </w:rPr>
      </w:pPr>
      <w:r>
        <w:rPr>
          <w:rFonts w:hint="eastAsia" w:ascii="仿宋" w:hAnsi="仿宋" w:eastAsia="仿宋" w:cs="仿宋"/>
          <w:color w:val="000000"/>
          <w:sz w:val="28"/>
          <w:szCs w:val="28"/>
        </w:rPr>
        <w:t>年    月    日</w:t>
      </w:r>
    </w:p>
    <w:p w14:paraId="7823332E">
      <w:pPr>
        <w:pStyle w:val="3"/>
        <w:ind w:firstLine="0" w:firstLineChars="0"/>
        <w:rPr>
          <w:rFonts w:ascii="仿宋_GB2312" w:hAnsi="宋体" w:eastAsia="仿宋_GB2312" w:cs="Arial"/>
          <w:color w:val="000000"/>
          <w:sz w:val="28"/>
          <w:szCs w:val="28"/>
        </w:rPr>
        <w:sectPr>
          <w:pgSz w:w="11906" w:h="16838"/>
          <w:pgMar w:top="1440" w:right="1800" w:bottom="1440" w:left="1800" w:header="851" w:footer="992" w:gutter="0"/>
          <w:pgNumType w:fmt="numberInDash"/>
          <w:cols w:space="425" w:num="1"/>
          <w:docGrid w:type="lines" w:linePitch="312" w:charSpace="0"/>
        </w:sectPr>
      </w:pPr>
    </w:p>
    <w:p w14:paraId="4FE384C0">
      <w:pPr>
        <w:pStyle w:val="3"/>
        <w:spacing w:line="720" w:lineRule="auto"/>
        <w:ind w:firstLine="0" w:firstLineChars="0"/>
        <w:jc w:val="center"/>
        <w:rPr>
          <w:rFonts w:ascii="黑体" w:hAnsi="黑体" w:eastAsia="黑体" w:cs="黑体"/>
          <w:color w:val="000000"/>
          <w:sz w:val="36"/>
          <w:szCs w:val="36"/>
        </w:rPr>
      </w:pPr>
    </w:p>
    <w:p w14:paraId="23497E6E">
      <w:pPr>
        <w:pStyle w:val="3"/>
        <w:spacing w:line="720" w:lineRule="auto"/>
        <w:ind w:firstLine="0" w:firstLineChars="0"/>
        <w:jc w:val="center"/>
        <w:rPr>
          <w:rFonts w:ascii="黑体" w:hAnsi="黑体" w:eastAsia="黑体" w:cs="黑体"/>
          <w:color w:val="000000"/>
          <w:sz w:val="36"/>
          <w:szCs w:val="36"/>
        </w:rPr>
      </w:pPr>
    </w:p>
    <w:p w14:paraId="20D4F4BA">
      <w:pPr>
        <w:pStyle w:val="3"/>
        <w:spacing w:line="720" w:lineRule="auto"/>
        <w:ind w:firstLine="0" w:firstLineChars="0"/>
        <w:jc w:val="center"/>
        <w:rPr>
          <w:rFonts w:ascii="黑体" w:hAnsi="黑体" w:eastAsia="黑体" w:cs="黑体"/>
          <w:color w:val="000000"/>
          <w:sz w:val="36"/>
          <w:szCs w:val="36"/>
        </w:rPr>
      </w:pPr>
    </w:p>
    <w:p w14:paraId="78CED18B">
      <w:pPr>
        <w:pStyle w:val="3"/>
        <w:numPr>
          <w:ilvl w:val="0"/>
          <w:numId w:val="0"/>
        </w:numPr>
        <w:spacing w:line="240" w:lineRule="auto"/>
        <w:ind w:leftChars="0"/>
        <w:jc w:val="center"/>
        <w:rPr>
          <w:rFonts w:hint="eastAsia" w:ascii="仿宋" w:hAnsi="仿宋" w:eastAsia="仿宋" w:cs="仿宋"/>
          <w:sz w:val="32"/>
          <w:szCs w:val="32"/>
        </w:rPr>
      </w:pPr>
      <w:r>
        <w:rPr>
          <w:rFonts w:hint="eastAsia" w:ascii="黑体" w:hAnsi="黑体" w:eastAsia="黑体" w:cs="黑体"/>
          <w:color w:val="000000"/>
          <w:sz w:val="36"/>
          <w:szCs w:val="36"/>
          <w:lang w:val="en-US" w:eastAsia="zh-CN"/>
        </w:rPr>
        <w:t>二、服务要求</w:t>
      </w:r>
      <w:r>
        <w:rPr>
          <w:rFonts w:hint="eastAsia" w:ascii="仿宋" w:hAnsi="仿宋" w:eastAsia="仿宋" w:cs="仿宋"/>
          <w:sz w:val="32"/>
          <w:szCs w:val="32"/>
        </w:rPr>
        <w:t xml:space="preserve"> </w:t>
      </w:r>
    </w:p>
    <w:p w14:paraId="0D80FA6D">
      <w:pPr>
        <w:ind w:firstLine="640" w:firstLineChars="200"/>
        <w:rPr>
          <w:rFonts w:hint="eastAsia" w:ascii="黑体" w:hAnsi="黑体" w:eastAsia="黑体" w:cs="黑体"/>
          <w:sz w:val="32"/>
          <w:szCs w:val="32"/>
        </w:rPr>
      </w:pPr>
      <w:r>
        <w:rPr>
          <w:rFonts w:hint="eastAsia" w:ascii="黑体" w:hAnsi="黑体" w:eastAsia="黑体" w:cs="黑体"/>
          <w:sz w:val="32"/>
          <w:szCs w:val="32"/>
        </w:rPr>
        <w:t>一、</w:t>
      </w:r>
      <w:r>
        <w:rPr>
          <w:rFonts w:hint="eastAsia" w:ascii="黑体" w:hAnsi="黑体" w:eastAsia="黑体" w:cs="黑体"/>
          <w:sz w:val="32"/>
          <w:szCs w:val="32"/>
          <w:lang w:val="en-US" w:eastAsia="zh-CN"/>
        </w:rPr>
        <w:t>资质</w:t>
      </w:r>
      <w:r>
        <w:rPr>
          <w:rFonts w:hint="eastAsia" w:ascii="黑体" w:hAnsi="黑体" w:eastAsia="黑体" w:cs="黑体"/>
          <w:sz w:val="32"/>
          <w:szCs w:val="32"/>
        </w:rPr>
        <w:t>要求</w:t>
      </w:r>
    </w:p>
    <w:p w14:paraId="739F3011">
      <w:pPr>
        <w:keepNext w:val="0"/>
        <w:keepLines w:val="0"/>
        <w:pageBreakBefore w:val="0"/>
        <w:widowControl w:val="0"/>
        <w:numPr>
          <w:ilvl w:val="0"/>
          <w:numId w:val="4"/>
        </w:numPr>
        <w:kinsoku/>
        <w:wordWrap/>
        <w:overflowPunct/>
        <w:topLinePunct w:val="0"/>
        <w:autoSpaceDE/>
        <w:autoSpaceDN/>
        <w:bidi w:val="0"/>
        <w:adjustRightInd/>
        <w:snapToGrid/>
        <w:ind w:leftChars="304"/>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有效的营业执照（副本复印件加盖公章）；</w:t>
      </w:r>
    </w:p>
    <w:p w14:paraId="35882361">
      <w:pPr>
        <w:pStyle w:val="10"/>
        <w:numPr>
          <w:ilvl w:val="0"/>
          <w:numId w:val="4"/>
        </w:numPr>
        <w:ind w:left="638" w:leftChars="304" w:firstLine="0" w:firstLineChars="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法人授权委托书；</w:t>
      </w:r>
    </w:p>
    <w:p w14:paraId="3286C6DF">
      <w:pPr>
        <w:pStyle w:val="10"/>
        <w:numPr>
          <w:ilvl w:val="0"/>
          <w:numId w:val="0"/>
        </w:numPr>
        <w:ind w:firstLine="640" w:firstLineChars="20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3.供营商未被列入“信用中国”网站(</w:t>
      </w:r>
      <w:r>
        <w:rPr>
          <w:rFonts w:hint="eastAsia" w:ascii="仿宋" w:hAnsi="仿宋" w:eastAsia="仿宋" w:cs="仿宋"/>
          <w:sz w:val="32"/>
          <w:szCs w:val="32"/>
          <w:lang w:val="en-US" w:eastAsia="zh-CN"/>
        </w:rPr>
        <w:fldChar w:fldCharType="begin"/>
      </w:r>
      <w:r>
        <w:rPr>
          <w:rFonts w:hint="eastAsia" w:ascii="仿宋" w:hAnsi="仿宋" w:eastAsia="仿宋" w:cs="仿宋"/>
          <w:sz w:val="32"/>
          <w:szCs w:val="32"/>
          <w:lang w:val="en-US" w:eastAsia="zh-CN"/>
        </w:rPr>
        <w:instrText xml:space="preserve"> HYPERLINK "http://www.creditchina.gov.cn/" \o "" </w:instrText>
      </w:r>
      <w:r>
        <w:rPr>
          <w:rFonts w:hint="eastAsia" w:ascii="仿宋" w:hAnsi="仿宋" w:eastAsia="仿宋" w:cs="仿宋"/>
          <w:sz w:val="32"/>
          <w:szCs w:val="32"/>
          <w:lang w:val="en-US" w:eastAsia="zh-CN"/>
        </w:rPr>
        <w:fldChar w:fldCharType="separate"/>
      </w:r>
      <w:r>
        <w:rPr>
          <w:rFonts w:hint="eastAsia" w:ascii="仿宋" w:hAnsi="仿宋" w:eastAsia="仿宋" w:cs="仿宋"/>
          <w:sz w:val="32"/>
          <w:szCs w:val="32"/>
          <w:lang w:val="en-US" w:eastAsia="zh-CN"/>
        </w:rPr>
        <w:t>www.creditchina.gov.cn</w:t>
      </w:r>
      <w:r>
        <w:rPr>
          <w:rFonts w:hint="default" w:ascii="仿宋" w:hAnsi="仿宋" w:eastAsia="仿宋" w:cs="仿宋"/>
          <w:sz w:val="32"/>
          <w:szCs w:val="32"/>
          <w:lang w:val="en-US" w:eastAsia="zh-CN"/>
        </w:rPr>
        <w:fldChar w:fldCharType="end"/>
      </w:r>
      <w:r>
        <w:rPr>
          <w:rFonts w:hint="eastAsia" w:ascii="仿宋" w:hAnsi="仿宋" w:eastAsia="仿宋" w:cs="仿宋"/>
          <w:sz w:val="32"/>
          <w:szCs w:val="32"/>
          <w:lang w:val="en-US" w:eastAsia="zh-CN"/>
        </w:rPr>
        <w:t>)信用失信被执行人、重大税收违法案件当事人名单、政府采购严重违法失信名单；未被“中国政府采购网”（www.ccgp.gov.cn）列入政府采购严重违法失信行为记录名单的截图；</w:t>
      </w:r>
      <w:r>
        <w:rPr>
          <w:rFonts w:hint="eastAsia" w:ascii="仿宋" w:hAnsi="仿宋" w:eastAsia="仿宋" w:cs="仿宋"/>
          <w:sz w:val="32"/>
          <w:szCs w:val="32"/>
          <w:lang w:val="en-US" w:eastAsia="zh-CN"/>
        </w:rPr>
        <w:br w:type="textWrapping"/>
      </w:r>
      <w:r>
        <w:rPr>
          <w:rFonts w:hint="eastAsia" w:ascii="仿宋" w:hAnsi="仿宋" w:eastAsia="仿宋" w:cs="仿宋"/>
          <w:sz w:val="32"/>
          <w:szCs w:val="32"/>
          <w:lang w:val="en-US" w:eastAsia="zh-CN"/>
        </w:rPr>
        <w:t xml:space="preserve">    4.参加采购活动前三年内，在经营活动中无重大违法记录承诺。</w:t>
      </w:r>
    </w:p>
    <w:p w14:paraId="24EAC204">
      <w:pPr>
        <w:pStyle w:val="10"/>
        <w:numPr>
          <w:ilvl w:val="0"/>
          <w:numId w:val="0"/>
        </w:numPr>
        <w:ind w:firstLine="640" w:firstLineChars="200"/>
        <w:rPr>
          <w:rFonts w:hint="default" w:ascii="仿宋" w:hAnsi="仿宋" w:eastAsia="仿宋" w:cs="仿宋"/>
          <w:sz w:val="32"/>
          <w:szCs w:val="32"/>
          <w:lang w:val="en-US" w:eastAsia="zh-CN"/>
        </w:rPr>
      </w:pPr>
      <w:r>
        <w:rPr>
          <w:rFonts w:hint="eastAsia" w:ascii="仿宋" w:hAnsi="仿宋" w:eastAsia="仿宋" w:cs="仿宋"/>
          <w:sz w:val="32"/>
          <w:szCs w:val="32"/>
          <w:lang w:val="en-US" w:eastAsia="zh-CN"/>
        </w:rPr>
        <w:t>5.与项目相关的其他资质证书。</w:t>
      </w:r>
    </w:p>
    <w:p w14:paraId="421EA76D">
      <w:pPr>
        <w:ind w:firstLine="640" w:firstLineChars="200"/>
        <w:rPr>
          <w:rFonts w:hint="default" w:ascii="黑体" w:hAnsi="黑体" w:eastAsia="黑体" w:cs="黑体"/>
          <w:sz w:val="32"/>
          <w:szCs w:val="32"/>
          <w:lang w:val="en-US" w:eastAsia="zh-CN"/>
        </w:rPr>
      </w:pPr>
      <w:r>
        <w:rPr>
          <w:rFonts w:hint="eastAsia" w:ascii="黑体" w:hAnsi="黑体" w:eastAsia="黑体" w:cs="黑体"/>
          <w:sz w:val="32"/>
          <w:szCs w:val="32"/>
          <w:lang w:val="en-US" w:eastAsia="zh-CN"/>
        </w:rPr>
        <w:t>二、服务要求</w:t>
      </w:r>
    </w:p>
    <w:p w14:paraId="644C4BA9">
      <w:pPr>
        <w:ind w:firstLine="640" w:firstLineChars="200"/>
        <w:rPr>
          <w:rFonts w:hint="eastAsia" w:ascii="仿宋" w:hAnsi="仿宋" w:eastAsia="仿宋" w:cs="仿宋"/>
          <w:sz w:val="32"/>
          <w:szCs w:val="32"/>
        </w:rPr>
      </w:pPr>
      <w:r>
        <w:rPr>
          <w:rFonts w:hint="eastAsia" w:ascii="仿宋" w:hAnsi="仿宋" w:eastAsia="仿宋" w:cs="仿宋"/>
          <w:sz w:val="32"/>
          <w:szCs w:val="32"/>
        </w:rPr>
        <w:t>1</w:t>
      </w:r>
      <w:r>
        <w:rPr>
          <w:rFonts w:hint="eastAsia" w:ascii="仿宋" w:hAnsi="仿宋" w:eastAsia="仿宋" w:cs="仿宋"/>
          <w:sz w:val="32"/>
          <w:szCs w:val="32"/>
          <w:lang w:val="en-US" w:eastAsia="zh-CN"/>
        </w:rPr>
        <w:t>.</w:t>
      </w:r>
      <w:r>
        <w:rPr>
          <w:rFonts w:hint="eastAsia" w:ascii="仿宋" w:hAnsi="仿宋" w:eastAsia="仿宋" w:cs="仿宋"/>
          <w:sz w:val="32"/>
          <w:szCs w:val="32"/>
        </w:rPr>
        <w:t>系统能够实现医院药品入库/退货环节追溯码的采集，可以通过扫描药品箱子追溯码或药品中包码解析出药品最小追溯码；</w:t>
      </w:r>
    </w:p>
    <w:p w14:paraId="74AE8817">
      <w:pPr>
        <w:ind w:firstLine="640" w:firstLineChars="200"/>
        <w:rPr>
          <w:rFonts w:hint="eastAsia" w:ascii="仿宋" w:hAnsi="仿宋" w:eastAsia="仿宋" w:cs="仿宋"/>
          <w:sz w:val="32"/>
          <w:szCs w:val="32"/>
        </w:rPr>
      </w:pPr>
      <w:r>
        <w:rPr>
          <w:rFonts w:hint="eastAsia" w:ascii="仿宋" w:hAnsi="仿宋" w:eastAsia="仿宋" w:cs="仿宋"/>
          <w:sz w:val="32"/>
          <w:szCs w:val="32"/>
        </w:rPr>
        <w:t>2</w:t>
      </w:r>
      <w:r>
        <w:rPr>
          <w:rFonts w:hint="eastAsia" w:ascii="仿宋" w:hAnsi="仿宋" w:eastAsia="仿宋" w:cs="仿宋"/>
          <w:sz w:val="32"/>
          <w:szCs w:val="32"/>
          <w:lang w:val="en-US" w:eastAsia="zh-CN"/>
        </w:rPr>
        <w:t>.</w:t>
      </w:r>
      <w:r>
        <w:rPr>
          <w:rFonts w:hint="eastAsia" w:ascii="仿宋" w:hAnsi="仿宋" w:eastAsia="仿宋" w:cs="仿宋"/>
          <w:sz w:val="32"/>
          <w:szCs w:val="32"/>
        </w:rPr>
        <w:t>系统支持将医院入库/退货环节所采集的追溯码上传至对应的追溯码管理平台；</w:t>
      </w:r>
    </w:p>
    <w:p w14:paraId="0F480935">
      <w:pPr>
        <w:ind w:firstLine="640" w:firstLineChars="200"/>
        <w:rPr>
          <w:rFonts w:hint="eastAsia" w:ascii="仿宋" w:hAnsi="仿宋" w:eastAsia="仿宋" w:cs="仿宋"/>
          <w:sz w:val="32"/>
          <w:szCs w:val="32"/>
        </w:rPr>
      </w:pPr>
      <w:r>
        <w:rPr>
          <w:rFonts w:hint="eastAsia" w:ascii="仿宋" w:hAnsi="仿宋" w:eastAsia="仿宋" w:cs="仿宋"/>
          <w:sz w:val="32"/>
          <w:szCs w:val="32"/>
        </w:rPr>
        <w:t>3</w:t>
      </w:r>
      <w:r>
        <w:rPr>
          <w:rFonts w:hint="eastAsia" w:ascii="仿宋" w:hAnsi="仿宋" w:eastAsia="仿宋" w:cs="仿宋"/>
          <w:sz w:val="32"/>
          <w:szCs w:val="32"/>
          <w:lang w:val="en-US" w:eastAsia="zh-CN"/>
        </w:rPr>
        <w:t>.</w:t>
      </w:r>
      <w:r>
        <w:rPr>
          <w:rFonts w:hint="eastAsia" w:ascii="仿宋" w:hAnsi="仿宋" w:eastAsia="仿宋" w:cs="仿宋"/>
          <w:sz w:val="32"/>
          <w:szCs w:val="32"/>
        </w:rPr>
        <w:t>系统支持将医院出库/退药环节所采集的追溯码上传至对应的追溯码管理平台；</w:t>
      </w:r>
    </w:p>
    <w:p w14:paraId="608D72D4">
      <w:pPr>
        <w:ind w:firstLine="640" w:firstLineChars="200"/>
        <w:rPr>
          <w:rFonts w:hint="eastAsia" w:ascii="仿宋" w:hAnsi="仿宋" w:eastAsia="仿宋" w:cs="仿宋"/>
          <w:sz w:val="32"/>
          <w:szCs w:val="32"/>
        </w:rPr>
      </w:pPr>
      <w:r>
        <w:rPr>
          <w:rFonts w:hint="eastAsia" w:ascii="仿宋" w:hAnsi="仿宋" w:eastAsia="仿宋" w:cs="仿宋"/>
          <w:sz w:val="32"/>
          <w:szCs w:val="32"/>
        </w:rPr>
        <w:t>4</w:t>
      </w:r>
      <w:r>
        <w:rPr>
          <w:rFonts w:hint="eastAsia" w:ascii="仿宋" w:hAnsi="仿宋" w:eastAsia="仿宋" w:cs="仿宋"/>
          <w:sz w:val="32"/>
          <w:szCs w:val="32"/>
          <w:lang w:val="en-US" w:eastAsia="zh-CN"/>
        </w:rPr>
        <w:t>.</w:t>
      </w:r>
      <w:r>
        <w:rPr>
          <w:rFonts w:hint="eastAsia" w:ascii="仿宋" w:hAnsi="仿宋" w:eastAsia="仿宋" w:cs="仿宋"/>
          <w:sz w:val="32"/>
          <w:szCs w:val="32"/>
        </w:rPr>
        <w:t>系统具有扫描二维码入库功能，通过扫描二维码能够识别配送药品的信息，实现快速、准确入库；</w:t>
      </w:r>
    </w:p>
    <w:p w14:paraId="0292BBE6">
      <w:pPr>
        <w:ind w:firstLine="640" w:firstLineChars="200"/>
        <w:rPr>
          <w:rFonts w:hint="eastAsia" w:ascii="仿宋" w:hAnsi="仿宋" w:eastAsia="仿宋" w:cs="仿宋"/>
          <w:sz w:val="32"/>
          <w:szCs w:val="32"/>
          <w:lang w:eastAsia="zh-CN"/>
        </w:rPr>
      </w:pPr>
      <w:r>
        <w:rPr>
          <w:rFonts w:hint="eastAsia" w:ascii="仿宋" w:hAnsi="仿宋" w:eastAsia="仿宋" w:cs="仿宋"/>
          <w:sz w:val="32"/>
          <w:szCs w:val="32"/>
        </w:rPr>
        <w:t>5</w:t>
      </w:r>
      <w:r>
        <w:rPr>
          <w:rFonts w:hint="eastAsia" w:ascii="仿宋" w:hAnsi="仿宋" w:eastAsia="仿宋" w:cs="仿宋"/>
          <w:sz w:val="32"/>
          <w:szCs w:val="32"/>
          <w:lang w:val="en-US" w:eastAsia="zh-CN"/>
        </w:rPr>
        <w:t>.</w:t>
      </w:r>
      <w:r>
        <w:rPr>
          <w:rFonts w:hint="eastAsia" w:ascii="仿宋" w:hAnsi="仿宋" w:eastAsia="仿宋" w:cs="仿宋"/>
          <w:sz w:val="32"/>
          <w:szCs w:val="32"/>
        </w:rPr>
        <w:t>系统能够实现药品二维码的制作与打印</w:t>
      </w:r>
      <w:r>
        <w:rPr>
          <w:rFonts w:hint="eastAsia" w:ascii="仿宋" w:hAnsi="仿宋" w:eastAsia="仿宋" w:cs="仿宋"/>
          <w:sz w:val="32"/>
          <w:szCs w:val="32"/>
          <w:lang w:eastAsia="zh-CN"/>
        </w:rPr>
        <w:t>。</w:t>
      </w:r>
    </w:p>
    <w:p w14:paraId="5EEF22DA">
      <w:pPr>
        <w:ind w:firstLine="640" w:firstLineChars="200"/>
        <w:rPr>
          <w:rFonts w:hint="eastAsia" w:ascii="仿宋" w:hAnsi="仿宋" w:eastAsia="仿宋" w:cs="仿宋"/>
          <w:sz w:val="32"/>
          <w:szCs w:val="32"/>
          <w:lang w:eastAsia="zh-CN"/>
        </w:rPr>
        <w:sectPr>
          <w:type w:val="continuous"/>
          <w:pgSz w:w="11906" w:h="16838"/>
          <w:pgMar w:top="1440" w:right="1066" w:bottom="1293" w:left="1800" w:header="851" w:footer="992" w:gutter="0"/>
          <w:pgNumType w:fmt="numberInDash"/>
          <w:cols w:space="425" w:num="1"/>
          <w:docGrid w:type="lines" w:linePitch="312" w:charSpace="0"/>
        </w:sectPr>
      </w:pPr>
    </w:p>
    <w:p w14:paraId="4350FACD">
      <w:pPr>
        <w:ind w:firstLine="640" w:firstLineChars="200"/>
        <w:rPr>
          <w:rFonts w:hint="eastAsia" w:ascii="仿宋" w:hAnsi="仿宋" w:eastAsia="仿宋" w:cs="仿宋"/>
          <w:sz w:val="32"/>
          <w:szCs w:val="32"/>
        </w:rPr>
      </w:pPr>
    </w:p>
    <w:p w14:paraId="4A6AB484">
      <w:pPr>
        <w:spacing w:before="48" w:line="236" w:lineRule="exact"/>
        <w:ind w:left="100"/>
        <w:jc w:val="center"/>
        <w:rPr>
          <w:rFonts w:hint="eastAsia" w:ascii="仿宋" w:hAnsi="仿宋" w:eastAsia="仿宋" w:cs="仿宋"/>
          <w:b/>
          <w:bCs/>
          <w:color w:val="auto"/>
          <w:sz w:val="30"/>
          <w:szCs w:val="30"/>
          <w:highlight w:val="none"/>
          <w:lang w:val="en-US" w:eastAsia="zh-CN"/>
        </w:rPr>
      </w:pPr>
    </w:p>
    <w:p w14:paraId="5B293A2F">
      <w:pPr>
        <w:spacing w:before="48" w:line="236" w:lineRule="exact"/>
        <w:ind w:left="100"/>
        <w:jc w:val="center"/>
        <w:rPr>
          <w:rFonts w:hint="eastAsia" w:ascii="仿宋" w:hAnsi="仿宋" w:eastAsia="仿宋" w:cs="仿宋"/>
          <w:b/>
          <w:color w:val="auto"/>
          <w:sz w:val="30"/>
          <w:szCs w:val="30"/>
          <w:highlight w:val="none"/>
          <w:lang w:val="en-US" w:eastAsia="zh-CN"/>
        </w:rPr>
      </w:pPr>
      <w:r>
        <w:rPr>
          <w:rFonts w:hint="eastAsia" w:ascii="仿宋" w:hAnsi="仿宋" w:eastAsia="仿宋" w:cs="仿宋"/>
          <w:b/>
          <w:bCs/>
          <w:color w:val="auto"/>
          <w:sz w:val="30"/>
          <w:szCs w:val="30"/>
          <w:highlight w:val="none"/>
          <w:lang w:val="en-US" w:eastAsia="zh-CN"/>
        </w:rPr>
        <w:t>服务要求响应表</w:t>
      </w:r>
    </w:p>
    <w:p w14:paraId="7C190CE6">
      <w:pPr>
        <w:spacing w:before="48" w:line="236" w:lineRule="exact"/>
        <w:ind w:left="100"/>
        <w:jc w:val="center"/>
        <w:rPr>
          <w:rFonts w:hint="eastAsia" w:ascii="宋体" w:hAnsi="宋体" w:cs="宋体"/>
          <w:b/>
          <w:color w:val="auto"/>
          <w:sz w:val="22"/>
          <w:szCs w:val="22"/>
          <w:highlight w:val="none"/>
          <w:lang w:val="en-US" w:eastAsia="zh-CN"/>
        </w:rPr>
      </w:pPr>
    </w:p>
    <w:tbl>
      <w:tblPr>
        <w:tblStyle w:val="13"/>
        <w:tblpPr w:leftFromText="180" w:rightFromText="180" w:vertAnchor="text" w:horzAnchor="page" w:tblpX="850" w:tblpY="129"/>
        <w:tblOverlap w:val="never"/>
        <w:tblW w:w="1075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85"/>
        <w:gridCol w:w="2838"/>
        <w:gridCol w:w="2822"/>
        <w:gridCol w:w="1212"/>
        <w:gridCol w:w="1998"/>
      </w:tblGrid>
      <w:tr w14:paraId="1F8FA0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6" w:hRule="atLeast"/>
        </w:trPr>
        <w:tc>
          <w:tcPr>
            <w:tcW w:w="1885" w:type="dxa"/>
            <w:vAlign w:val="center"/>
          </w:tcPr>
          <w:p w14:paraId="1407BCDA">
            <w:pPr>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编号</w:t>
            </w:r>
          </w:p>
        </w:tc>
        <w:tc>
          <w:tcPr>
            <w:tcW w:w="2838" w:type="dxa"/>
            <w:vAlign w:val="center"/>
          </w:tcPr>
          <w:p w14:paraId="5EBB6C8E">
            <w:pPr>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服务</w:t>
            </w:r>
            <w:r>
              <w:rPr>
                <w:rFonts w:hint="eastAsia" w:ascii="仿宋" w:hAnsi="仿宋" w:eastAsia="仿宋" w:cs="仿宋"/>
                <w:color w:val="auto"/>
                <w:sz w:val="24"/>
                <w:szCs w:val="24"/>
                <w:highlight w:val="none"/>
              </w:rPr>
              <w:t>要求</w:t>
            </w:r>
          </w:p>
        </w:tc>
        <w:tc>
          <w:tcPr>
            <w:tcW w:w="2822" w:type="dxa"/>
            <w:vAlign w:val="center"/>
          </w:tcPr>
          <w:p w14:paraId="797B100C">
            <w:pPr>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供应商提供的详细内容</w:t>
            </w:r>
          </w:p>
        </w:tc>
        <w:tc>
          <w:tcPr>
            <w:tcW w:w="1212" w:type="dxa"/>
            <w:vAlign w:val="center"/>
          </w:tcPr>
          <w:p w14:paraId="2EDF49BB">
            <w:pPr>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响应程度</w:t>
            </w:r>
          </w:p>
        </w:tc>
        <w:tc>
          <w:tcPr>
            <w:tcW w:w="1998" w:type="dxa"/>
            <w:vAlign w:val="center"/>
          </w:tcPr>
          <w:p w14:paraId="7085DEA3">
            <w:pPr>
              <w:jc w:val="center"/>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val="en-US" w:eastAsia="zh-CN"/>
              </w:rPr>
              <w:t>备注</w:t>
            </w:r>
          </w:p>
        </w:tc>
      </w:tr>
      <w:tr w14:paraId="138303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5" w:hRule="atLeast"/>
        </w:trPr>
        <w:tc>
          <w:tcPr>
            <w:tcW w:w="1885" w:type="dxa"/>
            <w:vAlign w:val="center"/>
          </w:tcPr>
          <w:p w14:paraId="4ABED112">
            <w:pPr>
              <w:jc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1</w:t>
            </w:r>
          </w:p>
        </w:tc>
        <w:tc>
          <w:tcPr>
            <w:tcW w:w="2838" w:type="dxa"/>
            <w:vAlign w:val="center"/>
          </w:tcPr>
          <w:p w14:paraId="01BCF4B8">
            <w:pPr>
              <w:jc w:val="center"/>
              <w:rPr>
                <w:rFonts w:hint="eastAsia" w:ascii="仿宋" w:hAnsi="仿宋" w:eastAsia="仿宋" w:cs="仿宋"/>
                <w:color w:val="auto"/>
                <w:sz w:val="24"/>
                <w:szCs w:val="24"/>
                <w:highlight w:val="none"/>
              </w:rPr>
            </w:pPr>
          </w:p>
          <w:p w14:paraId="0E0C007F">
            <w:pPr>
              <w:jc w:val="center"/>
              <w:rPr>
                <w:rFonts w:hint="eastAsia" w:ascii="仿宋" w:hAnsi="仿宋" w:eastAsia="仿宋" w:cs="仿宋"/>
                <w:color w:val="auto"/>
                <w:sz w:val="24"/>
                <w:szCs w:val="24"/>
                <w:highlight w:val="none"/>
              </w:rPr>
            </w:pPr>
          </w:p>
        </w:tc>
        <w:tc>
          <w:tcPr>
            <w:tcW w:w="2822" w:type="dxa"/>
            <w:vAlign w:val="center"/>
          </w:tcPr>
          <w:p w14:paraId="423B53D1">
            <w:pPr>
              <w:jc w:val="center"/>
              <w:rPr>
                <w:rFonts w:hint="default" w:ascii="仿宋" w:hAnsi="仿宋" w:eastAsia="仿宋" w:cs="仿宋"/>
                <w:color w:val="auto"/>
                <w:sz w:val="24"/>
                <w:szCs w:val="24"/>
                <w:highlight w:val="none"/>
                <w:lang w:val="en-US" w:eastAsia="zh-CN"/>
              </w:rPr>
            </w:pPr>
          </w:p>
        </w:tc>
        <w:tc>
          <w:tcPr>
            <w:tcW w:w="1212" w:type="dxa"/>
            <w:vAlign w:val="center"/>
          </w:tcPr>
          <w:p w14:paraId="609B8C0C">
            <w:pPr>
              <w:jc w:val="center"/>
              <w:rPr>
                <w:rFonts w:hint="eastAsia" w:ascii="仿宋" w:hAnsi="仿宋" w:eastAsia="仿宋" w:cs="仿宋"/>
                <w:color w:val="auto"/>
                <w:sz w:val="24"/>
                <w:szCs w:val="24"/>
                <w:highlight w:val="none"/>
                <w:lang w:val="en-US" w:eastAsia="zh-CN"/>
              </w:rPr>
            </w:pPr>
          </w:p>
        </w:tc>
        <w:tc>
          <w:tcPr>
            <w:tcW w:w="1998" w:type="dxa"/>
            <w:vAlign w:val="center"/>
          </w:tcPr>
          <w:p w14:paraId="1F14E23E">
            <w:pPr>
              <w:jc w:val="center"/>
              <w:rPr>
                <w:rFonts w:hint="eastAsia" w:ascii="仿宋" w:hAnsi="仿宋" w:eastAsia="仿宋" w:cs="仿宋"/>
                <w:color w:val="auto"/>
                <w:sz w:val="24"/>
                <w:szCs w:val="24"/>
                <w:highlight w:val="none"/>
              </w:rPr>
            </w:pPr>
          </w:p>
        </w:tc>
      </w:tr>
      <w:tr w14:paraId="1629C8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5" w:hRule="atLeast"/>
        </w:trPr>
        <w:tc>
          <w:tcPr>
            <w:tcW w:w="1885" w:type="dxa"/>
            <w:vAlign w:val="center"/>
          </w:tcPr>
          <w:p w14:paraId="5C64122D">
            <w:pPr>
              <w:jc w:val="center"/>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2</w:t>
            </w:r>
          </w:p>
        </w:tc>
        <w:tc>
          <w:tcPr>
            <w:tcW w:w="2838" w:type="dxa"/>
            <w:vAlign w:val="center"/>
          </w:tcPr>
          <w:p w14:paraId="07B4996B">
            <w:pPr>
              <w:jc w:val="center"/>
              <w:rPr>
                <w:rFonts w:hint="eastAsia" w:ascii="仿宋" w:hAnsi="仿宋" w:eastAsia="仿宋" w:cs="仿宋"/>
                <w:color w:val="auto"/>
                <w:sz w:val="24"/>
                <w:szCs w:val="24"/>
                <w:highlight w:val="none"/>
              </w:rPr>
            </w:pPr>
          </w:p>
        </w:tc>
        <w:tc>
          <w:tcPr>
            <w:tcW w:w="2822" w:type="dxa"/>
            <w:vAlign w:val="center"/>
          </w:tcPr>
          <w:p w14:paraId="72D67BFA">
            <w:pPr>
              <w:jc w:val="center"/>
              <w:rPr>
                <w:rFonts w:hint="default" w:ascii="仿宋" w:hAnsi="仿宋" w:eastAsia="仿宋" w:cs="仿宋"/>
                <w:color w:val="auto"/>
                <w:sz w:val="24"/>
                <w:szCs w:val="24"/>
                <w:highlight w:val="none"/>
                <w:lang w:val="en-US" w:eastAsia="zh-CN"/>
              </w:rPr>
            </w:pPr>
          </w:p>
        </w:tc>
        <w:tc>
          <w:tcPr>
            <w:tcW w:w="1212" w:type="dxa"/>
            <w:vAlign w:val="center"/>
          </w:tcPr>
          <w:p w14:paraId="0D2FCEFF">
            <w:pPr>
              <w:jc w:val="center"/>
              <w:rPr>
                <w:rFonts w:hint="eastAsia" w:ascii="仿宋" w:hAnsi="仿宋" w:eastAsia="仿宋" w:cs="仿宋"/>
                <w:color w:val="auto"/>
                <w:sz w:val="24"/>
                <w:szCs w:val="24"/>
                <w:highlight w:val="none"/>
                <w:lang w:val="en-US" w:eastAsia="zh-CN"/>
              </w:rPr>
            </w:pPr>
          </w:p>
        </w:tc>
        <w:tc>
          <w:tcPr>
            <w:tcW w:w="1998" w:type="dxa"/>
            <w:vAlign w:val="center"/>
          </w:tcPr>
          <w:p w14:paraId="138925F4">
            <w:pPr>
              <w:jc w:val="center"/>
              <w:rPr>
                <w:rFonts w:hint="eastAsia" w:ascii="仿宋" w:hAnsi="仿宋" w:eastAsia="仿宋" w:cs="仿宋"/>
                <w:color w:val="auto"/>
                <w:sz w:val="24"/>
                <w:szCs w:val="24"/>
                <w:highlight w:val="none"/>
              </w:rPr>
            </w:pPr>
          </w:p>
        </w:tc>
      </w:tr>
      <w:tr w14:paraId="798C36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5" w:hRule="atLeast"/>
        </w:trPr>
        <w:tc>
          <w:tcPr>
            <w:tcW w:w="1885" w:type="dxa"/>
            <w:vAlign w:val="center"/>
          </w:tcPr>
          <w:p w14:paraId="2D7E23C0">
            <w:pPr>
              <w:jc w:val="center"/>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3</w:t>
            </w:r>
          </w:p>
        </w:tc>
        <w:tc>
          <w:tcPr>
            <w:tcW w:w="2838" w:type="dxa"/>
            <w:vAlign w:val="center"/>
          </w:tcPr>
          <w:p w14:paraId="0FD04AB9">
            <w:pPr>
              <w:jc w:val="center"/>
              <w:rPr>
                <w:rFonts w:hint="eastAsia" w:ascii="仿宋" w:hAnsi="仿宋" w:eastAsia="仿宋" w:cs="仿宋"/>
                <w:color w:val="auto"/>
                <w:sz w:val="24"/>
                <w:szCs w:val="24"/>
                <w:highlight w:val="none"/>
              </w:rPr>
            </w:pPr>
          </w:p>
        </w:tc>
        <w:tc>
          <w:tcPr>
            <w:tcW w:w="2822" w:type="dxa"/>
            <w:vAlign w:val="center"/>
          </w:tcPr>
          <w:p w14:paraId="35A46043">
            <w:pPr>
              <w:jc w:val="center"/>
              <w:rPr>
                <w:rFonts w:hint="default" w:ascii="仿宋" w:hAnsi="仿宋" w:eastAsia="仿宋" w:cs="仿宋"/>
                <w:color w:val="auto"/>
                <w:sz w:val="24"/>
                <w:szCs w:val="24"/>
                <w:highlight w:val="none"/>
                <w:lang w:val="en-US" w:eastAsia="zh-CN"/>
              </w:rPr>
            </w:pPr>
          </w:p>
        </w:tc>
        <w:tc>
          <w:tcPr>
            <w:tcW w:w="1212" w:type="dxa"/>
            <w:vAlign w:val="center"/>
          </w:tcPr>
          <w:p w14:paraId="02D0FAAB">
            <w:pPr>
              <w:jc w:val="center"/>
              <w:rPr>
                <w:rFonts w:hint="eastAsia" w:ascii="仿宋" w:hAnsi="仿宋" w:eastAsia="仿宋" w:cs="仿宋"/>
                <w:color w:val="auto"/>
                <w:sz w:val="24"/>
                <w:szCs w:val="24"/>
                <w:highlight w:val="none"/>
                <w:lang w:val="en-US" w:eastAsia="zh-CN"/>
              </w:rPr>
            </w:pPr>
          </w:p>
        </w:tc>
        <w:tc>
          <w:tcPr>
            <w:tcW w:w="1998" w:type="dxa"/>
            <w:vAlign w:val="center"/>
          </w:tcPr>
          <w:p w14:paraId="45161D39">
            <w:pPr>
              <w:jc w:val="center"/>
              <w:rPr>
                <w:rFonts w:hint="eastAsia" w:ascii="仿宋" w:hAnsi="仿宋" w:eastAsia="仿宋" w:cs="仿宋"/>
                <w:color w:val="auto"/>
                <w:sz w:val="24"/>
                <w:szCs w:val="24"/>
                <w:highlight w:val="none"/>
              </w:rPr>
            </w:pPr>
          </w:p>
        </w:tc>
      </w:tr>
      <w:tr w14:paraId="583509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5" w:hRule="atLeast"/>
        </w:trPr>
        <w:tc>
          <w:tcPr>
            <w:tcW w:w="1885" w:type="dxa"/>
            <w:vAlign w:val="center"/>
          </w:tcPr>
          <w:p w14:paraId="693B27C7">
            <w:pPr>
              <w:jc w:val="center"/>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w:t>
            </w:r>
          </w:p>
        </w:tc>
        <w:tc>
          <w:tcPr>
            <w:tcW w:w="2838" w:type="dxa"/>
            <w:vAlign w:val="center"/>
          </w:tcPr>
          <w:p w14:paraId="58E6056D">
            <w:pPr>
              <w:jc w:val="center"/>
              <w:rPr>
                <w:rFonts w:hint="eastAsia" w:ascii="仿宋" w:hAnsi="仿宋" w:eastAsia="仿宋" w:cs="仿宋"/>
                <w:color w:val="auto"/>
                <w:sz w:val="24"/>
                <w:szCs w:val="24"/>
                <w:highlight w:val="none"/>
              </w:rPr>
            </w:pPr>
          </w:p>
        </w:tc>
        <w:tc>
          <w:tcPr>
            <w:tcW w:w="2822" w:type="dxa"/>
            <w:vAlign w:val="center"/>
          </w:tcPr>
          <w:p w14:paraId="49A20C82">
            <w:pPr>
              <w:jc w:val="center"/>
              <w:rPr>
                <w:rFonts w:hint="default" w:ascii="仿宋" w:hAnsi="仿宋" w:eastAsia="仿宋" w:cs="仿宋"/>
                <w:color w:val="auto"/>
                <w:sz w:val="24"/>
                <w:szCs w:val="24"/>
                <w:highlight w:val="none"/>
                <w:lang w:val="en-US" w:eastAsia="zh-CN"/>
              </w:rPr>
            </w:pPr>
          </w:p>
        </w:tc>
        <w:tc>
          <w:tcPr>
            <w:tcW w:w="1212" w:type="dxa"/>
            <w:vAlign w:val="center"/>
          </w:tcPr>
          <w:p w14:paraId="0E2FBF67">
            <w:pPr>
              <w:jc w:val="center"/>
              <w:rPr>
                <w:rFonts w:hint="eastAsia" w:ascii="仿宋" w:hAnsi="仿宋" w:eastAsia="仿宋" w:cs="仿宋"/>
                <w:color w:val="auto"/>
                <w:sz w:val="24"/>
                <w:szCs w:val="24"/>
                <w:highlight w:val="none"/>
                <w:lang w:val="en-US" w:eastAsia="zh-CN"/>
              </w:rPr>
            </w:pPr>
          </w:p>
        </w:tc>
        <w:tc>
          <w:tcPr>
            <w:tcW w:w="1998" w:type="dxa"/>
            <w:vAlign w:val="center"/>
          </w:tcPr>
          <w:p w14:paraId="293A4C89">
            <w:pPr>
              <w:jc w:val="center"/>
              <w:rPr>
                <w:rFonts w:hint="eastAsia" w:ascii="仿宋" w:hAnsi="仿宋" w:eastAsia="仿宋" w:cs="仿宋"/>
                <w:color w:val="auto"/>
                <w:sz w:val="24"/>
                <w:szCs w:val="24"/>
                <w:highlight w:val="none"/>
              </w:rPr>
            </w:pPr>
          </w:p>
        </w:tc>
      </w:tr>
    </w:tbl>
    <w:p w14:paraId="7E48401D">
      <w:pPr>
        <w:pStyle w:val="21"/>
        <w:tabs>
          <w:tab w:val="left" w:pos="769"/>
        </w:tabs>
        <w:spacing w:line="360" w:lineRule="auto"/>
        <w:ind w:firstLine="0" w:firstLineChars="0"/>
        <w:rPr>
          <w:rFonts w:hint="eastAsia" w:eastAsia="宋体"/>
          <w:color w:val="auto"/>
          <w:sz w:val="24"/>
          <w:szCs w:val="24"/>
          <w:highlight w:val="none"/>
        </w:rPr>
      </w:pPr>
    </w:p>
    <w:p w14:paraId="6EE3EA83">
      <w:pPr>
        <w:pStyle w:val="21"/>
        <w:tabs>
          <w:tab w:val="left" w:pos="769"/>
        </w:tabs>
        <w:spacing w:line="360" w:lineRule="auto"/>
        <w:ind w:firstLine="0" w:firstLineChars="0"/>
        <w:rPr>
          <w:rFonts w:hint="default" w:eastAsia="宋体"/>
          <w:b/>
          <w:bCs/>
          <w:color w:val="auto"/>
          <w:sz w:val="24"/>
          <w:szCs w:val="24"/>
          <w:highlight w:val="none"/>
          <w:lang w:val="en-US" w:eastAsia="zh-CN"/>
        </w:rPr>
      </w:pPr>
      <w:r>
        <w:rPr>
          <w:rFonts w:hint="eastAsia"/>
          <w:b/>
          <w:bCs/>
          <w:color w:val="auto"/>
          <w:sz w:val="24"/>
          <w:szCs w:val="24"/>
          <w:highlight w:val="none"/>
          <w:lang w:val="en-US" w:eastAsia="zh-CN"/>
        </w:rPr>
        <w:t>1.</w:t>
      </w:r>
      <w:r>
        <w:rPr>
          <w:rFonts w:hint="eastAsia" w:eastAsia="宋体"/>
          <w:b/>
          <w:bCs/>
          <w:color w:val="auto"/>
          <w:sz w:val="24"/>
          <w:szCs w:val="24"/>
          <w:highlight w:val="none"/>
        </w:rPr>
        <w:t>此表</w:t>
      </w:r>
      <w:r>
        <w:rPr>
          <w:rFonts w:hint="eastAsia"/>
          <w:b/>
          <w:bCs/>
          <w:color w:val="auto"/>
          <w:sz w:val="24"/>
          <w:szCs w:val="24"/>
          <w:highlight w:val="none"/>
          <w:lang w:val="en-US" w:eastAsia="zh-CN"/>
        </w:rPr>
        <w:t>中须包含上述服务参数要求中的全部内容。</w:t>
      </w:r>
    </w:p>
    <w:p w14:paraId="62C15855">
      <w:pPr>
        <w:pStyle w:val="21"/>
        <w:tabs>
          <w:tab w:val="left" w:pos="769"/>
        </w:tabs>
        <w:spacing w:line="360" w:lineRule="auto"/>
        <w:ind w:firstLine="0" w:firstLineChars="0"/>
        <w:rPr>
          <w:rFonts w:hint="eastAsia" w:eastAsia="宋体"/>
          <w:b/>
          <w:bCs/>
          <w:color w:val="auto"/>
          <w:sz w:val="24"/>
          <w:szCs w:val="24"/>
          <w:highlight w:val="none"/>
        </w:rPr>
      </w:pPr>
      <w:r>
        <w:rPr>
          <w:rFonts w:hint="eastAsia"/>
          <w:b/>
          <w:bCs/>
          <w:color w:val="auto"/>
          <w:sz w:val="24"/>
          <w:szCs w:val="24"/>
          <w:highlight w:val="none"/>
          <w:lang w:val="en-US" w:eastAsia="zh-CN"/>
        </w:rPr>
        <w:t>2</w:t>
      </w:r>
      <w:r>
        <w:rPr>
          <w:rFonts w:hint="eastAsia" w:eastAsia="宋体"/>
          <w:b/>
          <w:bCs/>
          <w:color w:val="auto"/>
          <w:sz w:val="24"/>
          <w:szCs w:val="24"/>
          <w:highlight w:val="none"/>
        </w:rPr>
        <w:t>.供应商应按照</w:t>
      </w:r>
      <w:r>
        <w:rPr>
          <w:rFonts w:hint="eastAsia" w:eastAsia="宋体"/>
          <w:b/>
          <w:bCs/>
          <w:color w:val="auto"/>
          <w:sz w:val="24"/>
          <w:szCs w:val="24"/>
          <w:highlight w:val="none"/>
          <w:lang w:val="en-US" w:eastAsia="zh-CN"/>
        </w:rPr>
        <w:t>服务要求</w:t>
      </w:r>
      <w:r>
        <w:rPr>
          <w:rFonts w:hint="eastAsia" w:eastAsia="宋体"/>
          <w:b/>
          <w:bCs/>
          <w:color w:val="auto"/>
          <w:sz w:val="24"/>
          <w:szCs w:val="24"/>
          <w:highlight w:val="none"/>
        </w:rPr>
        <w:t>中的内容，逐一列出</w:t>
      </w:r>
      <w:r>
        <w:rPr>
          <w:rFonts w:hint="eastAsia" w:eastAsia="宋体"/>
          <w:b/>
          <w:bCs/>
          <w:color w:val="auto"/>
          <w:sz w:val="24"/>
          <w:szCs w:val="24"/>
          <w:highlight w:val="none"/>
          <w:lang w:val="en-US" w:eastAsia="zh-CN"/>
        </w:rPr>
        <w:t>提供的详细内容</w:t>
      </w:r>
      <w:r>
        <w:rPr>
          <w:rFonts w:hint="eastAsia" w:eastAsia="宋体"/>
          <w:b/>
          <w:bCs/>
          <w:color w:val="auto"/>
          <w:sz w:val="24"/>
          <w:szCs w:val="24"/>
          <w:highlight w:val="none"/>
        </w:rPr>
        <w:t>，以证明供应商能够对</w:t>
      </w:r>
      <w:r>
        <w:rPr>
          <w:rFonts w:hint="eastAsia" w:eastAsia="宋体"/>
          <w:b/>
          <w:bCs/>
          <w:color w:val="auto"/>
          <w:sz w:val="24"/>
          <w:szCs w:val="24"/>
          <w:highlight w:val="none"/>
          <w:lang w:val="en-US" w:eastAsia="zh-CN"/>
        </w:rPr>
        <w:t>服务要求</w:t>
      </w:r>
      <w:r>
        <w:rPr>
          <w:rFonts w:hint="eastAsia" w:eastAsia="宋体"/>
          <w:b/>
          <w:bCs/>
          <w:color w:val="auto"/>
          <w:sz w:val="24"/>
          <w:szCs w:val="24"/>
          <w:highlight w:val="none"/>
        </w:rPr>
        <w:t>做出实质性响应。</w:t>
      </w:r>
    </w:p>
    <w:p w14:paraId="1C07E57B">
      <w:pPr>
        <w:pStyle w:val="21"/>
        <w:tabs>
          <w:tab w:val="left" w:pos="769"/>
        </w:tabs>
        <w:spacing w:line="360" w:lineRule="auto"/>
        <w:ind w:firstLine="0" w:firstLineChars="0"/>
        <w:rPr>
          <w:rFonts w:hint="eastAsia" w:eastAsia="宋体"/>
          <w:b/>
          <w:bCs/>
          <w:color w:val="auto"/>
          <w:sz w:val="24"/>
          <w:szCs w:val="24"/>
          <w:highlight w:val="none"/>
        </w:rPr>
        <w:sectPr>
          <w:pgSz w:w="11906" w:h="16838"/>
          <w:pgMar w:top="1440" w:right="1066" w:bottom="1293" w:left="1800" w:header="851" w:footer="992" w:gutter="0"/>
          <w:pgNumType w:fmt="numberInDash"/>
          <w:cols w:space="425" w:num="1"/>
          <w:docGrid w:type="lines" w:linePitch="312" w:charSpace="0"/>
        </w:sectPr>
      </w:pPr>
      <w:r>
        <w:rPr>
          <w:rFonts w:hint="eastAsia"/>
          <w:b/>
          <w:bCs/>
          <w:color w:val="auto"/>
          <w:sz w:val="24"/>
          <w:szCs w:val="24"/>
          <w:highlight w:val="none"/>
          <w:lang w:val="en-US" w:eastAsia="zh-CN"/>
        </w:rPr>
        <w:t>3</w:t>
      </w:r>
      <w:r>
        <w:rPr>
          <w:rFonts w:hint="eastAsia" w:eastAsia="宋体"/>
          <w:b/>
          <w:bCs/>
          <w:color w:val="auto"/>
          <w:sz w:val="24"/>
          <w:szCs w:val="24"/>
          <w:highlight w:val="none"/>
        </w:rPr>
        <w:t>.响应程度栏内应注明“响应”</w:t>
      </w:r>
      <w:r>
        <w:rPr>
          <w:rFonts w:hint="eastAsia"/>
          <w:b/>
          <w:bCs/>
          <w:color w:val="auto"/>
          <w:sz w:val="24"/>
          <w:szCs w:val="24"/>
          <w:highlight w:val="none"/>
          <w:lang w:val="en-US" w:eastAsia="zh-CN"/>
        </w:rPr>
        <w:t>或</w:t>
      </w:r>
      <w:r>
        <w:rPr>
          <w:rFonts w:hint="eastAsia" w:eastAsia="宋体"/>
          <w:b/>
          <w:bCs/>
          <w:color w:val="auto"/>
          <w:sz w:val="24"/>
          <w:szCs w:val="24"/>
          <w:highlight w:val="none"/>
        </w:rPr>
        <w:t>“优于”</w:t>
      </w:r>
      <w:r>
        <w:rPr>
          <w:rFonts w:hint="eastAsia" w:eastAsia="宋体"/>
          <w:b/>
          <w:bCs/>
          <w:color w:val="auto"/>
          <w:sz w:val="24"/>
          <w:szCs w:val="24"/>
          <w:highlight w:val="none"/>
          <w:lang w:eastAsia="zh-CN"/>
        </w:rPr>
        <w:t>，</w:t>
      </w:r>
      <w:r>
        <w:rPr>
          <w:rFonts w:hint="eastAsia" w:eastAsia="宋体"/>
          <w:b/>
          <w:bCs/>
          <w:color w:val="auto"/>
          <w:sz w:val="24"/>
          <w:szCs w:val="24"/>
          <w:highlight w:val="none"/>
        </w:rPr>
        <w:t>未作出明确响应的，按无效</w:t>
      </w:r>
      <w:r>
        <w:rPr>
          <w:rFonts w:hint="eastAsia" w:eastAsia="宋体"/>
          <w:b/>
          <w:bCs/>
          <w:color w:val="auto"/>
          <w:sz w:val="24"/>
          <w:szCs w:val="24"/>
          <w:highlight w:val="none"/>
          <w:lang w:val="en-US" w:eastAsia="zh-CN"/>
        </w:rPr>
        <w:t>响应</w:t>
      </w:r>
      <w:r>
        <w:rPr>
          <w:rFonts w:hint="eastAsia" w:eastAsia="宋体"/>
          <w:b/>
          <w:bCs/>
          <w:color w:val="auto"/>
          <w:sz w:val="24"/>
          <w:szCs w:val="24"/>
          <w:highlight w:val="none"/>
        </w:rPr>
        <w:t>处理。</w:t>
      </w:r>
    </w:p>
    <w:p w14:paraId="5DB8331E">
      <w:pPr>
        <w:pStyle w:val="3"/>
        <w:numPr>
          <w:ilvl w:val="0"/>
          <w:numId w:val="1"/>
        </w:numPr>
        <w:spacing w:line="240" w:lineRule="auto"/>
        <w:ind w:left="0" w:leftChars="0" w:firstLine="0" w:firstLineChars="0"/>
        <w:jc w:val="center"/>
        <w:rPr>
          <w:rFonts w:hint="eastAsia" w:ascii="黑体" w:hAnsi="黑体" w:eastAsia="黑体" w:cs="黑体"/>
          <w:color w:val="000000"/>
          <w:sz w:val="36"/>
          <w:szCs w:val="36"/>
        </w:rPr>
      </w:pPr>
      <w:r>
        <w:rPr>
          <w:rFonts w:hint="eastAsia" w:ascii="黑体" w:hAnsi="黑体" w:eastAsia="黑体" w:cs="黑体"/>
          <w:color w:val="000000"/>
          <w:sz w:val="36"/>
          <w:szCs w:val="36"/>
          <w:lang w:val="en-US" w:eastAsia="zh-CN"/>
        </w:rPr>
        <w:t>报价说明及</w:t>
      </w:r>
      <w:r>
        <w:rPr>
          <w:rFonts w:hint="eastAsia" w:ascii="黑体" w:hAnsi="黑体" w:eastAsia="黑体" w:cs="黑体"/>
          <w:color w:val="000000"/>
          <w:sz w:val="36"/>
          <w:szCs w:val="36"/>
        </w:rPr>
        <w:t>报价表（格式）</w:t>
      </w:r>
    </w:p>
    <w:p w14:paraId="55BDA88B">
      <w:pPr>
        <w:ind w:firstLine="640" w:firstLineChars="200"/>
        <w:rPr>
          <w:rFonts w:hint="eastAsia" w:ascii="楷体" w:hAnsi="楷体" w:eastAsia="楷体" w:cs="楷体"/>
          <w:sz w:val="32"/>
          <w:szCs w:val="32"/>
          <w:lang w:val="en-US" w:eastAsia="zh-CN"/>
        </w:rPr>
      </w:pPr>
      <w:r>
        <w:rPr>
          <w:rFonts w:hint="eastAsia" w:ascii="楷体" w:hAnsi="楷体" w:eastAsia="楷体" w:cs="楷体"/>
          <w:sz w:val="32"/>
          <w:szCs w:val="32"/>
          <w:lang w:val="en-US" w:eastAsia="zh-CN"/>
        </w:rPr>
        <w:t>（一）报价说明</w:t>
      </w:r>
    </w:p>
    <w:p w14:paraId="3C8E6085">
      <w:pPr>
        <w:ind w:firstLine="640" w:firstLineChars="200"/>
        <w:rPr>
          <w:rFonts w:hint="eastAsia" w:ascii="仿宋" w:hAnsi="仿宋" w:eastAsia="仿宋" w:cs="仿宋"/>
          <w:sz w:val="32"/>
          <w:szCs w:val="32"/>
          <w:lang w:val="en-US" w:eastAsia="zh-CN"/>
        </w:rPr>
      </w:pPr>
      <w:r>
        <w:rPr>
          <w:rFonts w:hint="default" w:ascii="仿宋" w:hAnsi="仿宋" w:eastAsia="仿宋" w:cs="仿宋"/>
          <w:sz w:val="32"/>
          <w:szCs w:val="32"/>
          <w:lang w:val="en-US" w:eastAsia="zh-CN"/>
        </w:rPr>
        <w:t>报价要求：供应商报价为</w:t>
      </w:r>
      <w:r>
        <w:rPr>
          <w:rFonts w:hint="eastAsia" w:ascii="仿宋" w:hAnsi="仿宋" w:eastAsia="仿宋" w:cs="仿宋"/>
          <w:sz w:val="32"/>
          <w:szCs w:val="32"/>
          <w:lang w:val="en-US" w:eastAsia="zh-CN"/>
        </w:rPr>
        <w:t>完成本次服务的固定报价</w:t>
      </w:r>
      <w:r>
        <w:rPr>
          <w:rFonts w:hint="default" w:ascii="仿宋" w:hAnsi="仿宋" w:eastAsia="仿宋" w:cs="仿宋"/>
          <w:sz w:val="32"/>
          <w:szCs w:val="32"/>
          <w:lang w:val="en-US" w:eastAsia="zh-CN"/>
        </w:rPr>
        <w:t>（需包含税费、售后服务等所有费用，为固定总价），报价单位：元</w:t>
      </w:r>
      <w:r>
        <w:rPr>
          <w:rFonts w:hint="eastAsia" w:ascii="仿宋" w:hAnsi="仿宋" w:eastAsia="仿宋" w:cs="仿宋"/>
          <w:sz w:val="32"/>
          <w:szCs w:val="32"/>
          <w:lang w:val="en-US" w:eastAsia="zh-CN"/>
        </w:rPr>
        <w:t>。</w:t>
      </w:r>
    </w:p>
    <w:p w14:paraId="4AB662AE">
      <w:pPr>
        <w:ind w:firstLine="640" w:firstLineChars="200"/>
        <w:rPr>
          <w:rFonts w:hint="default" w:ascii="仿宋" w:hAnsi="仿宋" w:eastAsia="仿宋" w:cs="仿宋"/>
          <w:sz w:val="32"/>
          <w:szCs w:val="32"/>
          <w:lang w:val="en-US" w:eastAsia="zh-CN"/>
        </w:rPr>
      </w:pPr>
      <w:r>
        <w:rPr>
          <w:rFonts w:hint="default" w:ascii="仿宋" w:hAnsi="仿宋" w:eastAsia="仿宋" w:cs="仿宋"/>
          <w:sz w:val="32"/>
          <w:szCs w:val="32"/>
          <w:lang w:val="en-US" w:eastAsia="zh-CN"/>
        </w:rPr>
        <w:t>评审与成交规则：</w:t>
      </w:r>
    </w:p>
    <w:p w14:paraId="65EC7193">
      <w:pPr>
        <w:ind w:firstLine="640" w:firstLineChars="200"/>
        <w:rPr>
          <w:rFonts w:hint="default" w:ascii="仿宋" w:hAnsi="仿宋" w:eastAsia="仿宋" w:cs="仿宋"/>
          <w:sz w:val="32"/>
          <w:szCs w:val="32"/>
          <w:lang w:val="en-US" w:eastAsia="zh-CN"/>
        </w:rPr>
        <w:sectPr>
          <w:pgSz w:w="11906" w:h="16838"/>
          <w:pgMar w:top="1440" w:right="1066" w:bottom="1293" w:left="1800" w:header="851" w:footer="992" w:gutter="0"/>
          <w:pgNumType w:fmt="numberInDash"/>
          <w:cols w:space="425" w:num="1"/>
          <w:docGrid w:type="lines" w:linePitch="312" w:charSpace="0"/>
        </w:sectPr>
      </w:pPr>
      <w:r>
        <w:rPr>
          <w:rFonts w:hint="eastAsia" w:ascii="仿宋" w:hAnsi="仿宋" w:eastAsia="仿宋" w:cs="仿宋"/>
          <w:sz w:val="32"/>
          <w:szCs w:val="32"/>
          <w:lang w:val="en-US" w:eastAsia="zh-CN"/>
        </w:rPr>
        <w:t>询价</w:t>
      </w:r>
      <w:r>
        <w:rPr>
          <w:rFonts w:hint="default" w:ascii="仿宋" w:hAnsi="仿宋" w:eastAsia="仿宋" w:cs="仿宋"/>
          <w:sz w:val="32"/>
          <w:szCs w:val="32"/>
          <w:lang w:val="en-US" w:eastAsia="zh-CN"/>
        </w:rPr>
        <w:t>小组先审核供应商是否满足实质性要求从所有实质性响应的供应商中，按照报价</w:t>
      </w:r>
      <w:r>
        <w:rPr>
          <w:rFonts w:hint="eastAsia" w:ascii="仿宋" w:hAnsi="仿宋" w:eastAsia="仿宋" w:cs="仿宋"/>
          <w:sz w:val="32"/>
          <w:szCs w:val="32"/>
          <w:lang w:val="en-US" w:eastAsia="zh-CN"/>
        </w:rPr>
        <w:t>由低到高</w:t>
      </w:r>
      <w:r>
        <w:rPr>
          <w:rFonts w:hint="default" w:ascii="仿宋" w:hAnsi="仿宋" w:eastAsia="仿宋" w:cs="仿宋"/>
          <w:sz w:val="32"/>
          <w:szCs w:val="32"/>
          <w:lang w:val="en-US" w:eastAsia="zh-CN"/>
        </w:rPr>
        <w:t>的顺序排序，报价</w:t>
      </w:r>
      <w:r>
        <w:rPr>
          <w:rFonts w:hint="eastAsia" w:ascii="仿宋" w:hAnsi="仿宋" w:eastAsia="仿宋" w:cs="仿宋"/>
          <w:sz w:val="32"/>
          <w:szCs w:val="32"/>
          <w:lang w:val="en-US" w:eastAsia="zh-CN"/>
        </w:rPr>
        <w:t>最低</w:t>
      </w:r>
      <w:r>
        <w:rPr>
          <w:rFonts w:hint="default" w:ascii="仿宋" w:hAnsi="仿宋" w:eastAsia="仿宋" w:cs="仿宋"/>
          <w:sz w:val="32"/>
          <w:szCs w:val="32"/>
          <w:lang w:val="en-US" w:eastAsia="zh-CN"/>
        </w:rPr>
        <w:t>的供应商为第一成交候选人。</w:t>
      </w:r>
    </w:p>
    <w:p w14:paraId="53232CF3">
      <w:pPr>
        <w:ind w:firstLine="640" w:firstLineChars="200"/>
        <w:rPr>
          <w:rFonts w:hint="default" w:ascii="黑体" w:hAnsi="黑体" w:eastAsia="黑体" w:cs="黑体"/>
          <w:color w:val="000000"/>
          <w:sz w:val="36"/>
          <w:szCs w:val="36"/>
          <w:lang w:val="en-US" w:eastAsia="zh-CN"/>
        </w:rPr>
      </w:pPr>
      <w:r>
        <w:rPr>
          <w:rFonts w:hint="eastAsia" w:ascii="楷体" w:hAnsi="楷体" w:eastAsia="楷体" w:cs="楷体"/>
          <w:sz w:val="32"/>
          <w:szCs w:val="32"/>
          <w:lang w:val="en-US" w:eastAsia="zh-CN"/>
        </w:rPr>
        <w:t>（二）报价表（模板）</w:t>
      </w:r>
    </w:p>
    <w:p w14:paraId="06664AEE">
      <w:pPr>
        <w:ind w:left="1959" w:leftChars="266" w:hanging="1400" w:hangingChars="500"/>
        <w:rPr>
          <w:rFonts w:hint="eastAsia" w:ascii="仿宋" w:hAnsi="仿宋" w:eastAsia="仿宋" w:cs="Arial"/>
          <w:color w:val="000000"/>
          <w:sz w:val="28"/>
          <w:szCs w:val="28"/>
          <w:lang w:val="en-US" w:eastAsia="zh-CN"/>
        </w:rPr>
      </w:pPr>
      <w:r>
        <w:rPr>
          <w:rFonts w:hint="eastAsia" w:ascii="仿宋" w:hAnsi="仿宋" w:eastAsia="仿宋" w:cs="Arial"/>
          <w:color w:val="000000"/>
          <w:sz w:val="28"/>
          <w:szCs w:val="28"/>
        </w:rPr>
        <w:t>项目名称：</w:t>
      </w:r>
      <w:r>
        <w:rPr>
          <w:rFonts w:hint="eastAsia" w:ascii="仿宋" w:hAnsi="仿宋" w:eastAsia="仿宋" w:cs="Arial"/>
          <w:color w:val="000000"/>
          <w:sz w:val="28"/>
          <w:szCs w:val="28"/>
          <w:lang w:val="en-US" w:eastAsia="zh-CN"/>
        </w:rPr>
        <w:t>赤峰市妇幼保健院药库扫码系统维护服务采购项目</w:t>
      </w:r>
    </w:p>
    <w:tbl>
      <w:tblPr>
        <w:tblStyle w:val="14"/>
        <w:tblW w:w="9098" w:type="dxa"/>
        <w:tblInd w:w="-10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13"/>
        <w:gridCol w:w="3198"/>
        <w:gridCol w:w="1746"/>
        <w:gridCol w:w="1347"/>
        <w:gridCol w:w="2194"/>
      </w:tblGrid>
      <w:tr w14:paraId="023575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5" w:hRule="atLeast"/>
        </w:trPr>
        <w:tc>
          <w:tcPr>
            <w:tcW w:w="613" w:type="dxa"/>
            <w:vAlign w:val="center"/>
          </w:tcPr>
          <w:p w14:paraId="3B6FD9C1">
            <w:pPr>
              <w:numPr>
                <w:ilvl w:val="0"/>
                <w:numId w:val="0"/>
              </w:numPr>
              <w:jc w:val="center"/>
              <w:rPr>
                <w:rFonts w:hint="default"/>
                <w:vertAlign w:val="baseline"/>
                <w:lang w:val="en-US" w:eastAsia="zh-CN"/>
              </w:rPr>
            </w:pPr>
            <w:r>
              <w:rPr>
                <w:rFonts w:hint="eastAsia"/>
                <w:vertAlign w:val="baseline"/>
                <w:lang w:val="en-US" w:eastAsia="zh-CN"/>
              </w:rPr>
              <w:t>包号</w:t>
            </w:r>
          </w:p>
        </w:tc>
        <w:tc>
          <w:tcPr>
            <w:tcW w:w="3198" w:type="dxa"/>
            <w:vAlign w:val="center"/>
          </w:tcPr>
          <w:p w14:paraId="5A5AFACD">
            <w:pPr>
              <w:numPr>
                <w:ilvl w:val="0"/>
                <w:numId w:val="0"/>
              </w:numPr>
              <w:jc w:val="center"/>
              <w:rPr>
                <w:rFonts w:hint="default" w:cstheme="minorBidi"/>
                <w:kern w:val="2"/>
                <w:sz w:val="21"/>
                <w:szCs w:val="24"/>
                <w:vertAlign w:val="baseline"/>
                <w:lang w:val="en-US" w:eastAsia="zh-CN" w:bidi="ar-SA"/>
              </w:rPr>
            </w:pPr>
            <w:r>
              <w:rPr>
                <w:rFonts w:hint="eastAsia"/>
                <w:vertAlign w:val="baseline"/>
                <w:lang w:val="en-US" w:eastAsia="zh-CN"/>
              </w:rPr>
              <w:t>项目名称</w:t>
            </w:r>
          </w:p>
        </w:tc>
        <w:tc>
          <w:tcPr>
            <w:tcW w:w="1746" w:type="dxa"/>
            <w:vAlign w:val="center"/>
          </w:tcPr>
          <w:p w14:paraId="4830CB45">
            <w:pPr>
              <w:numPr>
                <w:ilvl w:val="0"/>
                <w:numId w:val="0"/>
              </w:numPr>
              <w:jc w:val="center"/>
              <w:rPr>
                <w:rFonts w:hint="default"/>
                <w:vertAlign w:val="baseline"/>
                <w:lang w:val="en-US" w:eastAsia="zh-CN"/>
              </w:rPr>
            </w:pPr>
            <w:r>
              <w:rPr>
                <w:rFonts w:hint="eastAsia"/>
                <w:vertAlign w:val="baseline"/>
                <w:lang w:val="en-US" w:eastAsia="zh-CN"/>
              </w:rPr>
              <w:t>预算价格</w:t>
            </w:r>
          </w:p>
          <w:p w14:paraId="4ABE594E">
            <w:pPr>
              <w:numPr>
                <w:ilvl w:val="0"/>
                <w:numId w:val="0"/>
              </w:numPr>
              <w:ind w:left="0" w:leftChars="0" w:firstLine="0" w:firstLineChars="0"/>
              <w:jc w:val="center"/>
              <w:rPr>
                <w:rFonts w:hint="default"/>
                <w:vertAlign w:val="baseline"/>
                <w:lang w:val="en-US" w:eastAsia="zh-CN"/>
              </w:rPr>
            </w:pPr>
            <w:r>
              <w:rPr>
                <w:rFonts w:hint="eastAsia"/>
                <w:vertAlign w:val="baseline"/>
                <w:lang w:val="en-US" w:eastAsia="zh-CN"/>
              </w:rPr>
              <w:t>单位：元</w:t>
            </w:r>
          </w:p>
        </w:tc>
        <w:tc>
          <w:tcPr>
            <w:tcW w:w="1347" w:type="dxa"/>
            <w:vAlign w:val="center"/>
          </w:tcPr>
          <w:p w14:paraId="2953CBD5">
            <w:pPr>
              <w:numPr>
                <w:ilvl w:val="0"/>
                <w:numId w:val="0"/>
              </w:numPr>
              <w:jc w:val="center"/>
              <w:rPr>
                <w:rFonts w:hint="default"/>
                <w:vertAlign w:val="baseline"/>
                <w:lang w:val="en-US" w:eastAsia="zh-CN"/>
              </w:rPr>
            </w:pPr>
            <w:r>
              <w:rPr>
                <w:rFonts w:hint="eastAsia"/>
                <w:vertAlign w:val="baseline"/>
                <w:lang w:val="en-US" w:eastAsia="zh-CN"/>
              </w:rPr>
              <w:t>投标报价</w:t>
            </w:r>
          </w:p>
          <w:p w14:paraId="67F14AA7">
            <w:pPr>
              <w:numPr>
                <w:ilvl w:val="0"/>
                <w:numId w:val="0"/>
              </w:numPr>
              <w:ind w:left="0" w:leftChars="0" w:firstLine="0" w:firstLineChars="0"/>
              <w:jc w:val="center"/>
              <w:rPr>
                <w:rFonts w:hint="default"/>
                <w:vertAlign w:val="baseline"/>
                <w:lang w:val="en-US" w:eastAsia="zh-CN"/>
              </w:rPr>
            </w:pPr>
            <w:r>
              <w:rPr>
                <w:rFonts w:hint="eastAsia"/>
                <w:vertAlign w:val="baseline"/>
                <w:lang w:val="en-US" w:eastAsia="zh-CN"/>
              </w:rPr>
              <w:t>单位：元</w:t>
            </w:r>
          </w:p>
        </w:tc>
        <w:tc>
          <w:tcPr>
            <w:tcW w:w="2194" w:type="dxa"/>
            <w:vAlign w:val="center"/>
          </w:tcPr>
          <w:p w14:paraId="1A4CF07A">
            <w:pPr>
              <w:numPr>
                <w:ilvl w:val="0"/>
                <w:numId w:val="0"/>
              </w:numPr>
              <w:jc w:val="center"/>
              <w:rPr>
                <w:rFonts w:hint="default"/>
                <w:vertAlign w:val="baseline"/>
                <w:lang w:val="en-US" w:eastAsia="zh-CN"/>
              </w:rPr>
            </w:pPr>
            <w:r>
              <w:rPr>
                <w:rFonts w:hint="eastAsia"/>
                <w:vertAlign w:val="baseline"/>
                <w:lang w:val="en-US" w:eastAsia="zh-CN"/>
              </w:rPr>
              <w:t>备注</w:t>
            </w:r>
          </w:p>
        </w:tc>
      </w:tr>
      <w:tr w14:paraId="36C7B8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85" w:hRule="atLeast"/>
        </w:trPr>
        <w:tc>
          <w:tcPr>
            <w:tcW w:w="613" w:type="dxa"/>
            <w:vAlign w:val="center"/>
          </w:tcPr>
          <w:p w14:paraId="4602C455">
            <w:pPr>
              <w:numPr>
                <w:ilvl w:val="0"/>
                <w:numId w:val="0"/>
              </w:numPr>
              <w:jc w:val="center"/>
              <w:rPr>
                <w:rFonts w:hint="default"/>
                <w:vertAlign w:val="baseline"/>
                <w:lang w:val="en-US" w:eastAsia="zh-CN"/>
              </w:rPr>
            </w:pPr>
            <w:r>
              <w:rPr>
                <w:rFonts w:hint="eastAsia"/>
                <w:vertAlign w:val="baseline"/>
                <w:lang w:val="en-US" w:eastAsia="zh-CN"/>
              </w:rPr>
              <w:t>1</w:t>
            </w:r>
          </w:p>
        </w:tc>
        <w:tc>
          <w:tcPr>
            <w:tcW w:w="3198" w:type="dxa"/>
            <w:shd w:val="clear" w:color="auto" w:fill="FFFFFF"/>
            <w:vAlign w:val="center"/>
          </w:tcPr>
          <w:p w14:paraId="572B3302">
            <w:pPr>
              <w:jc w:val="center"/>
              <w:rPr>
                <w:rFonts w:hint="default" w:ascii="仿宋" w:hAnsi="仿宋" w:eastAsia="仿宋" w:cs="仿宋"/>
                <w:kern w:val="2"/>
                <w:sz w:val="32"/>
                <w:szCs w:val="32"/>
                <w:lang w:val="en-US" w:eastAsia="zh-CN" w:bidi="ar-SA"/>
              </w:rPr>
            </w:pPr>
            <w:r>
              <w:rPr>
                <w:rFonts w:hint="eastAsia" w:ascii="仿宋" w:hAnsi="仿宋" w:eastAsia="仿宋" w:cs="Arial"/>
                <w:color w:val="000000"/>
                <w:sz w:val="28"/>
                <w:szCs w:val="28"/>
                <w:lang w:val="en-US" w:eastAsia="zh-CN"/>
              </w:rPr>
              <w:t>赤峰市妇幼保健院药库扫码系统维护服务采购项目</w:t>
            </w:r>
          </w:p>
        </w:tc>
        <w:tc>
          <w:tcPr>
            <w:tcW w:w="1746" w:type="dxa"/>
            <w:vAlign w:val="center"/>
          </w:tcPr>
          <w:p w14:paraId="2DEDC553">
            <w:pPr>
              <w:jc w:val="center"/>
              <w:rPr>
                <w:rFonts w:hint="default"/>
                <w:vertAlign w:val="baseline"/>
                <w:lang w:val="en-US" w:eastAsia="zh-CN"/>
              </w:rPr>
            </w:pPr>
            <w:r>
              <w:rPr>
                <w:rFonts w:hint="eastAsia"/>
                <w:vertAlign w:val="baseline"/>
                <w:lang w:val="en-US" w:eastAsia="zh-CN"/>
              </w:rPr>
              <w:t>10000元/5年</w:t>
            </w:r>
            <w:bookmarkStart w:id="0" w:name="_GoBack"/>
            <w:bookmarkEnd w:id="0"/>
          </w:p>
        </w:tc>
        <w:tc>
          <w:tcPr>
            <w:tcW w:w="1347" w:type="dxa"/>
            <w:vAlign w:val="center"/>
          </w:tcPr>
          <w:p w14:paraId="64B32B77">
            <w:pPr>
              <w:numPr>
                <w:ilvl w:val="0"/>
                <w:numId w:val="0"/>
              </w:numPr>
              <w:jc w:val="center"/>
              <w:rPr>
                <w:rFonts w:hint="default" w:ascii="仿宋" w:hAnsi="仿宋" w:eastAsia="仿宋" w:cs="仿宋"/>
                <w:snapToGrid w:val="0"/>
                <w:sz w:val="21"/>
                <w:szCs w:val="21"/>
                <w:lang w:val="en-US" w:eastAsia="zh-CN"/>
              </w:rPr>
            </w:pPr>
          </w:p>
        </w:tc>
        <w:tc>
          <w:tcPr>
            <w:tcW w:w="2194" w:type="dxa"/>
            <w:vAlign w:val="center"/>
          </w:tcPr>
          <w:p w14:paraId="29D5B6F9">
            <w:pPr>
              <w:numPr>
                <w:ilvl w:val="0"/>
                <w:numId w:val="0"/>
              </w:numPr>
              <w:jc w:val="center"/>
              <w:rPr>
                <w:rFonts w:hint="eastAsia" w:ascii="仿宋" w:hAnsi="仿宋" w:eastAsia="仿宋" w:cs="仿宋"/>
                <w:snapToGrid w:val="0"/>
                <w:sz w:val="21"/>
                <w:szCs w:val="21"/>
                <w:lang w:val="en-US" w:eastAsia="zh-CN"/>
              </w:rPr>
            </w:pPr>
          </w:p>
        </w:tc>
      </w:tr>
      <w:tr w14:paraId="0D7108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85" w:hRule="atLeast"/>
        </w:trPr>
        <w:tc>
          <w:tcPr>
            <w:tcW w:w="613" w:type="dxa"/>
            <w:vAlign w:val="center"/>
          </w:tcPr>
          <w:p w14:paraId="71981344">
            <w:pPr>
              <w:numPr>
                <w:ilvl w:val="0"/>
                <w:numId w:val="0"/>
              </w:numPr>
              <w:jc w:val="center"/>
              <w:rPr>
                <w:rFonts w:hint="default"/>
                <w:vertAlign w:val="baseline"/>
                <w:lang w:val="en-US" w:eastAsia="zh-CN"/>
              </w:rPr>
            </w:pPr>
            <w:r>
              <w:rPr>
                <w:rFonts w:hint="eastAsia"/>
                <w:vertAlign w:val="baseline"/>
                <w:lang w:val="en-US" w:eastAsia="zh-CN"/>
              </w:rPr>
              <w:t>2</w:t>
            </w:r>
          </w:p>
        </w:tc>
        <w:tc>
          <w:tcPr>
            <w:tcW w:w="3198" w:type="dxa"/>
            <w:shd w:val="clear" w:color="auto" w:fill="FFFFFF"/>
            <w:vAlign w:val="center"/>
          </w:tcPr>
          <w:p w14:paraId="5EC3471C">
            <w:pPr>
              <w:jc w:val="center"/>
              <w:rPr>
                <w:rFonts w:hint="default" w:ascii="仿宋" w:hAnsi="仿宋" w:eastAsia="仿宋" w:cs="仿宋"/>
                <w:kern w:val="2"/>
                <w:sz w:val="32"/>
                <w:szCs w:val="32"/>
                <w:lang w:val="en-US" w:eastAsia="zh-CN" w:bidi="ar-SA"/>
              </w:rPr>
            </w:pPr>
          </w:p>
        </w:tc>
        <w:tc>
          <w:tcPr>
            <w:tcW w:w="1746" w:type="dxa"/>
            <w:vAlign w:val="center"/>
          </w:tcPr>
          <w:p w14:paraId="676EFFDA">
            <w:pPr>
              <w:numPr>
                <w:ilvl w:val="0"/>
                <w:numId w:val="0"/>
              </w:numPr>
              <w:jc w:val="center"/>
              <w:rPr>
                <w:rFonts w:hint="default"/>
                <w:vertAlign w:val="baseline"/>
                <w:lang w:val="en-US" w:eastAsia="zh-CN"/>
              </w:rPr>
            </w:pPr>
          </w:p>
        </w:tc>
        <w:tc>
          <w:tcPr>
            <w:tcW w:w="1347" w:type="dxa"/>
            <w:vAlign w:val="center"/>
          </w:tcPr>
          <w:p w14:paraId="2D247CAD">
            <w:pPr>
              <w:numPr>
                <w:ilvl w:val="0"/>
                <w:numId w:val="0"/>
              </w:numPr>
              <w:jc w:val="center"/>
              <w:rPr>
                <w:rFonts w:hint="default" w:ascii="仿宋" w:hAnsi="仿宋" w:eastAsia="仿宋" w:cs="仿宋"/>
                <w:snapToGrid w:val="0"/>
                <w:sz w:val="21"/>
                <w:szCs w:val="21"/>
                <w:lang w:val="en-US" w:eastAsia="zh-CN"/>
              </w:rPr>
            </w:pPr>
          </w:p>
        </w:tc>
        <w:tc>
          <w:tcPr>
            <w:tcW w:w="2194" w:type="dxa"/>
            <w:vAlign w:val="center"/>
          </w:tcPr>
          <w:p w14:paraId="42869E62">
            <w:pPr>
              <w:numPr>
                <w:ilvl w:val="0"/>
                <w:numId w:val="0"/>
              </w:numPr>
              <w:jc w:val="center"/>
              <w:rPr>
                <w:rFonts w:hint="eastAsia" w:ascii="仿宋" w:hAnsi="仿宋" w:eastAsia="仿宋" w:cs="仿宋"/>
                <w:snapToGrid w:val="0"/>
                <w:sz w:val="21"/>
                <w:szCs w:val="21"/>
                <w:lang w:val="en-US" w:eastAsia="zh-CN"/>
              </w:rPr>
            </w:pPr>
          </w:p>
        </w:tc>
      </w:tr>
      <w:tr w14:paraId="5D198B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85" w:hRule="atLeast"/>
        </w:trPr>
        <w:tc>
          <w:tcPr>
            <w:tcW w:w="613" w:type="dxa"/>
            <w:vAlign w:val="center"/>
          </w:tcPr>
          <w:p w14:paraId="24D40555">
            <w:pPr>
              <w:numPr>
                <w:ilvl w:val="0"/>
                <w:numId w:val="0"/>
              </w:numPr>
              <w:jc w:val="center"/>
              <w:rPr>
                <w:rFonts w:hint="default"/>
                <w:vertAlign w:val="baseline"/>
                <w:lang w:val="en-US" w:eastAsia="zh-CN"/>
              </w:rPr>
            </w:pPr>
            <w:r>
              <w:rPr>
                <w:rFonts w:hint="eastAsia"/>
                <w:vertAlign w:val="baseline"/>
                <w:lang w:val="en-US" w:eastAsia="zh-CN"/>
              </w:rPr>
              <w:t>3</w:t>
            </w:r>
          </w:p>
        </w:tc>
        <w:tc>
          <w:tcPr>
            <w:tcW w:w="3198" w:type="dxa"/>
            <w:shd w:val="clear" w:color="auto" w:fill="FFFFFF"/>
            <w:vAlign w:val="center"/>
          </w:tcPr>
          <w:p w14:paraId="5D7D10E5">
            <w:pPr>
              <w:jc w:val="center"/>
              <w:rPr>
                <w:rFonts w:hint="default" w:ascii="仿宋" w:hAnsi="仿宋" w:eastAsia="仿宋" w:cs="仿宋"/>
                <w:kern w:val="2"/>
                <w:sz w:val="32"/>
                <w:szCs w:val="32"/>
                <w:lang w:val="en-US" w:eastAsia="zh-CN" w:bidi="ar-SA"/>
              </w:rPr>
            </w:pPr>
          </w:p>
        </w:tc>
        <w:tc>
          <w:tcPr>
            <w:tcW w:w="1746" w:type="dxa"/>
            <w:vAlign w:val="center"/>
          </w:tcPr>
          <w:p w14:paraId="2F98EFF9">
            <w:pPr>
              <w:numPr>
                <w:ilvl w:val="0"/>
                <w:numId w:val="0"/>
              </w:numPr>
              <w:jc w:val="center"/>
              <w:rPr>
                <w:rFonts w:hint="default"/>
                <w:vertAlign w:val="baseline"/>
                <w:lang w:val="en-US" w:eastAsia="zh-CN"/>
              </w:rPr>
            </w:pPr>
          </w:p>
        </w:tc>
        <w:tc>
          <w:tcPr>
            <w:tcW w:w="1347" w:type="dxa"/>
            <w:vAlign w:val="center"/>
          </w:tcPr>
          <w:p w14:paraId="2D2B2FD9">
            <w:pPr>
              <w:numPr>
                <w:ilvl w:val="0"/>
                <w:numId w:val="0"/>
              </w:numPr>
              <w:jc w:val="center"/>
              <w:rPr>
                <w:rFonts w:hint="default" w:ascii="仿宋" w:hAnsi="仿宋" w:eastAsia="仿宋" w:cs="仿宋"/>
                <w:snapToGrid w:val="0"/>
                <w:sz w:val="21"/>
                <w:szCs w:val="21"/>
                <w:lang w:val="en-US" w:eastAsia="zh-CN"/>
              </w:rPr>
            </w:pPr>
          </w:p>
        </w:tc>
        <w:tc>
          <w:tcPr>
            <w:tcW w:w="2194" w:type="dxa"/>
            <w:vAlign w:val="center"/>
          </w:tcPr>
          <w:p w14:paraId="4B7F92A3">
            <w:pPr>
              <w:numPr>
                <w:ilvl w:val="0"/>
                <w:numId w:val="0"/>
              </w:numPr>
              <w:jc w:val="center"/>
              <w:rPr>
                <w:rFonts w:hint="eastAsia" w:ascii="仿宋" w:hAnsi="仿宋" w:eastAsia="仿宋" w:cs="仿宋"/>
                <w:snapToGrid w:val="0"/>
                <w:sz w:val="21"/>
                <w:szCs w:val="21"/>
                <w:lang w:val="en-US" w:eastAsia="zh-CN"/>
              </w:rPr>
            </w:pPr>
          </w:p>
        </w:tc>
      </w:tr>
      <w:tr w14:paraId="6F071C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36" w:hRule="atLeast"/>
        </w:trPr>
        <w:tc>
          <w:tcPr>
            <w:tcW w:w="9098" w:type="dxa"/>
            <w:gridSpan w:val="5"/>
            <w:vAlign w:val="center"/>
          </w:tcPr>
          <w:p w14:paraId="14F175D8">
            <w:pPr>
              <w:numPr>
                <w:ilvl w:val="0"/>
                <w:numId w:val="0"/>
              </w:numPr>
              <w:jc w:val="left"/>
              <w:rPr>
                <w:rFonts w:hint="eastAsia" w:ascii="仿宋" w:hAnsi="仿宋" w:eastAsia="仿宋" w:cs="仿宋"/>
                <w:kern w:val="0"/>
                <w:sz w:val="24"/>
                <w:szCs w:val="24"/>
                <w:lang w:bidi="ar"/>
              </w:rPr>
            </w:pPr>
            <w:r>
              <w:rPr>
                <w:rFonts w:hint="eastAsia" w:ascii="仿宋" w:hAnsi="仿宋" w:eastAsia="仿宋" w:cs="仿宋"/>
                <w:kern w:val="0"/>
                <w:sz w:val="24"/>
                <w:szCs w:val="24"/>
                <w:lang w:bidi="ar"/>
              </w:rPr>
              <w:t>合计：</w:t>
            </w:r>
            <w:r>
              <w:rPr>
                <w:rFonts w:hint="eastAsia" w:ascii="仿宋" w:hAnsi="仿宋" w:eastAsia="仿宋" w:cs="仿宋"/>
                <w:kern w:val="0"/>
                <w:sz w:val="24"/>
                <w:szCs w:val="24"/>
                <w:u w:val="single"/>
                <w:lang w:bidi="ar"/>
              </w:rPr>
              <w:t xml:space="preserve">               </w:t>
            </w:r>
            <w:r>
              <w:rPr>
                <w:rFonts w:hint="eastAsia" w:ascii="仿宋" w:hAnsi="仿宋" w:eastAsia="仿宋" w:cs="仿宋"/>
                <w:kern w:val="0"/>
                <w:sz w:val="24"/>
                <w:szCs w:val="24"/>
                <w:lang w:bidi="ar"/>
              </w:rPr>
              <w:t>（大写</w:t>
            </w:r>
            <w:r>
              <w:rPr>
                <w:rFonts w:hint="eastAsia" w:ascii="仿宋" w:hAnsi="仿宋" w:eastAsia="仿宋" w:cs="仿宋"/>
                <w:kern w:val="0"/>
                <w:sz w:val="24"/>
                <w:szCs w:val="24"/>
                <w:u w:val="single"/>
                <w:lang w:bidi="ar"/>
              </w:rPr>
              <w:t xml:space="preserve">                </w:t>
            </w:r>
            <w:r>
              <w:rPr>
                <w:rFonts w:hint="eastAsia" w:ascii="仿宋" w:hAnsi="仿宋" w:eastAsia="仿宋" w:cs="仿宋"/>
                <w:kern w:val="0"/>
                <w:sz w:val="24"/>
                <w:szCs w:val="24"/>
                <w:lang w:bidi="ar"/>
              </w:rPr>
              <w:t>）</w:t>
            </w:r>
          </w:p>
        </w:tc>
      </w:tr>
    </w:tbl>
    <w:p w14:paraId="5E928FD0">
      <w:pPr>
        <w:pStyle w:val="3"/>
        <w:ind w:firstLine="0" w:firstLineChars="0"/>
        <w:rPr>
          <w:rFonts w:ascii="仿宋_GB2312" w:hAnsi="宋体" w:eastAsia="仿宋_GB2312" w:cs="Arial"/>
          <w:color w:val="000000"/>
          <w:sz w:val="28"/>
          <w:szCs w:val="28"/>
        </w:rPr>
      </w:pPr>
    </w:p>
    <w:p w14:paraId="2FB70FF0">
      <w:pPr>
        <w:pStyle w:val="3"/>
        <w:spacing w:line="240" w:lineRule="auto"/>
        <w:ind w:firstLine="560"/>
        <w:rPr>
          <w:rFonts w:ascii="仿宋_GB2312" w:hAnsi="宋体" w:eastAsia="仿宋_GB2312" w:cs="Arial"/>
          <w:color w:val="000000"/>
          <w:sz w:val="28"/>
          <w:szCs w:val="28"/>
        </w:rPr>
      </w:pPr>
      <w:r>
        <w:rPr>
          <w:rFonts w:hint="eastAsia" w:ascii="仿宋_GB2312" w:hAnsi="宋体" w:eastAsia="仿宋_GB2312" w:cs="Arial"/>
          <w:color w:val="000000"/>
          <w:sz w:val="28"/>
          <w:szCs w:val="28"/>
        </w:rPr>
        <w:t>供应商名称（盖章）：</w:t>
      </w:r>
      <w:r>
        <w:rPr>
          <w:rFonts w:hint="eastAsia" w:ascii="仿宋_GB2312" w:hAnsi="宋体" w:eastAsia="仿宋_GB2312" w:cs="Arial"/>
          <w:color w:val="000000"/>
          <w:sz w:val="28"/>
          <w:szCs w:val="28"/>
          <w:u w:val="single"/>
        </w:rPr>
        <w:t xml:space="preserve">                 </w:t>
      </w:r>
    </w:p>
    <w:p w14:paraId="1ED33D94">
      <w:pPr>
        <w:pStyle w:val="3"/>
        <w:spacing w:line="240" w:lineRule="auto"/>
        <w:ind w:firstLine="560"/>
        <w:rPr>
          <w:rFonts w:ascii="仿宋_GB2312" w:hAnsi="宋体" w:eastAsia="仿宋_GB2312" w:cs="Arial"/>
          <w:color w:val="000000"/>
          <w:sz w:val="28"/>
          <w:szCs w:val="28"/>
        </w:rPr>
      </w:pPr>
      <w:r>
        <w:rPr>
          <w:rFonts w:hint="eastAsia" w:ascii="仿宋_GB2312" w:hAnsi="宋体" w:eastAsia="仿宋_GB2312" w:cs="Arial"/>
          <w:color w:val="000000"/>
          <w:sz w:val="28"/>
          <w:szCs w:val="28"/>
        </w:rPr>
        <w:t>供应商授权代表签字：</w:t>
      </w:r>
      <w:r>
        <w:rPr>
          <w:rFonts w:hint="eastAsia" w:ascii="仿宋_GB2312" w:hAnsi="宋体" w:eastAsia="仿宋_GB2312" w:cs="Arial"/>
          <w:color w:val="000000"/>
          <w:sz w:val="28"/>
          <w:szCs w:val="28"/>
          <w:u w:val="single"/>
        </w:rPr>
        <w:t xml:space="preserve">                </w:t>
      </w:r>
    </w:p>
    <w:p w14:paraId="3DE6A63C">
      <w:pPr>
        <w:pStyle w:val="3"/>
        <w:spacing w:line="240" w:lineRule="auto"/>
        <w:ind w:firstLine="560"/>
        <w:rPr>
          <w:rFonts w:ascii="仿宋_GB2312" w:hAnsi="宋体" w:eastAsia="仿宋_GB2312" w:cs="Arial"/>
          <w:color w:val="000000"/>
          <w:sz w:val="28"/>
          <w:szCs w:val="28"/>
        </w:rPr>
      </w:pPr>
      <w:r>
        <w:rPr>
          <w:rFonts w:hint="eastAsia" w:ascii="仿宋_GB2312" w:hAnsi="宋体" w:eastAsia="仿宋_GB2312" w:cs="Arial"/>
          <w:color w:val="000000"/>
          <w:sz w:val="28"/>
          <w:szCs w:val="28"/>
        </w:rPr>
        <w:t>日期：</w:t>
      </w:r>
      <w:r>
        <w:rPr>
          <w:rFonts w:hint="eastAsia" w:ascii="仿宋_GB2312" w:hAnsi="宋体" w:eastAsia="仿宋_GB2312" w:cs="Arial"/>
          <w:color w:val="000000"/>
          <w:sz w:val="28"/>
          <w:szCs w:val="28"/>
          <w:u w:val="single"/>
        </w:rPr>
        <w:t xml:space="preserve">                             </w:t>
      </w:r>
    </w:p>
    <w:p w14:paraId="5027244C">
      <w:pPr>
        <w:pStyle w:val="3"/>
        <w:tabs>
          <w:tab w:val="left" w:pos="7580"/>
        </w:tabs>
        <w:spacing w:line="300" w:lineRule="exact"/>
        <w:ind w:firstLine="0" w:firstLineChars="0"/>
        <w:rPr>
          <w:rFonts w:ascii="仿宋_GB2312" w:hAnsi="宋体" w:eastAsia="仿宋_GB2312" w:cs="Arial"/>
          <w:b/>
          <w:bCs/>
          <w:color w:val="000000"/>
        </w:rPr>
      </w:pPr>
      <w:r>
        <w:rPr>
          <w:rFonts w:hint="eastAsia" w:ascii="仿宋_GB2312" w:hAnsi="宋体" w:eastAsia="仿宋_GB2312" w:cs="Arial"/>
          <w:b/>
          <w:bCs/>
          <w:color w:val="000000"/>
        </w:rPr>
        <w:t>注：</w:t>
      </w:r>
      <w:r>
        <w:rPr>
          <w:rFonts w:ascii="仿宋_GB2312" w:hAnsi="宋体" w:eastAsia="仿宋_GB2312" w:cs="Arial"/>
          <w:b/>
          <w:bCs/>
          <w:color w:val="000000"/>
        </w:rPr>
        <w:tab/>
      </w:r>
    </w:p>
    <w:p w14:paraId="2BA16DDE">
      <w:pPr>
        <w:pStyle w:val="3"/>
        <w:numPr>
          <w:ilvl w:val="0"/>
          <w:numId w:val="5"/>
        </w:numPr>
        <w:spacing w:line="300" w:lineRule="exact"/>
        <w:ind w:firstLine="480"/>
        <w:rPr>
          <w:rFonts w:ascii="仿宋_GB2312" w:hAnsi="宋体" w:eastAsia="仿宋_GB2312" w:cs="Arial"/>
          <w:b/>
          <w:bCs/>
          <w:color w:val="000000"/>
        </w:rPr>
      </w:pPr>
      <w:r>
        <w:rPr>
          <w:rFonts w:hint="eastAsia" w:ascii="仿宋_GB2312" w:hAnsi="宋体" w:eastAsia="仿宋_GB2312" w:cs="Arial"/>
          <w:b/>
          <w:bCs/>
          <w:color w:val="000000"/>
        </w:rPr>
        <w:t>报价如高于限价视为无效。</w:t>
      </w:r>
    </w:p>
    <w:p w14:paraId="3759FDE8">
      <w:pPr>
        <w:pStyle w:val="3"/>
        <w:numPr>
          <w:ilvl w:val="0"/>
          <w:numId w:val="5"/>
        </w:numPr>
        <w:spacing w:line="300" w:lineRule="exact"/>
        <w:ind w:firstLine="480"/>
        <w:rPr>
          <w:rFonts w:ascii="仿宋_GB2312" w:hAnsi="宋体" w:eastAsia="仿宋_GB2312" w:cs="Arial"/>
          <w:b/>
          <w:bCs/>
          <w:color w:val="000000"/>
        </w:rPr>
      </w:pPr>
      <w:r>
        <w:rPr>
          <w:rFonts w:hint="eastAsia" w:ascii="仿宋_GB2312" w:hAnsi="宋体" w:eastAsia="仿宋_GB2312" w:cs="Arial"/>
          <w:b/>
          <w:bCs/>
          <w:color w:val="000000"/>
        </w:rPr>
        <w:t>此表的投标总价应和分项报价表中的总价相一致；</w:t>
      </w:r>
    </w:p>
    <w:p w14:paraId="1BE6BB1A">
      <w:pPr>
        <w:pStyle w:val="3"/>
        <w:numPr>
          <w:ilvl w:val="0"/>
          <w:numId w:val="5"/>
        </w:numPr>
        <w:spacing w:line="300" w:lineRule="exact"/>
        <w:ind w:firstLine="480"/>
        <w:rPr>
          <w:rFonts w:ascii="仿宋_GB2312" w:hAnsi="宋体" w:eastAsia="仿宋_GB2312" w:cs="Arial"/>
          <w:b/>
          <w:bCs/>
          <w:color w:val="000000"/>
        </w:rPr>
      </w:pPr>
      <w:r>
        <w:rPr>
          <w:rFonts w:hint="eastAsia" w:ascii="仿宋_GB2312" w:hAnsi="宋体" w:eastAsia="仿宋_GB2312" w:cs="Arial"/>
          <w:b/>
          <w:bCs/>
          <w:color w:val="000000"/>
        </w:rPr>
        <w:t>投标报价应包含与本项目有关的全部费用；</w:t>
      </w:r>
    </w:p>
    <w:p w14:paraId="1D1B15B9">
      <w:pPr>
        <w:pStyle w:val="3"/>
        <w:numPr>
          <w:ilvl w:val="0"/>
          <w:numId w:val="5"/>
        </w:numPr>
        <w:spacing w:line="300" w:lineRule="exact"/>
        <w:ind w:firstLine="480"/>
        <w:rPr>
          <w:rFonts w:ascii="仿宋_GB2312" w:hAnsi="宋体" w:eastAsia="仿宋_GB2312" w:cs="Arial"/>
          <w:b/>
          <w:bCs/>
          <w:color w:val="000000"/>
        </w:rPr>
      </w:pPr>
      <w:r>
        <w:rPr>
          <w:rFonts w:hint="eastAsia" w:ascii="仿宋_GB2312" w:hAnsi="宋体" w:eastAsia="仿宋_GB2312" w:cs="Arial"/>
          <w:b/>
          <w:bCs/>
          <w:color w:val="000000"/>
          <w:lang w:val="en-US" w:eastAsia="zh-CN"/>
        </w:rPr>
        <w:t>报价</w:t>
      </w:r>
      <w:r>
        <w:rPr>
          <w:rFonts w:hint="eastAsia" w:ascii="仿宋_GB2312" w:hAnsi="宋体" w:eastAsia="仿宋_GB2312" w:cs="Arial"/>
          <w:b/>
          <w:bCs/>
          <w:color w:val="000000"/>
        </w:rPr>
        <w:t>表必须有正式授权代表或法定代表人签字或盖章，否则按无效投标处理。</w:t>
      </w:r>
    </w:p>
    <w:p w14:paraId="7DCCF54B">
      <w:pPr>
        <w:pStyle w:val="3"/>
        <w:ind w:firstLine="0" w:firstLineChars="0"/>
        <w:jc w:val="both"/>
        <w:rPr>
          <w:rFonts w:hint="eastAsia" w:ascii="黑体" w:hAnsi="黑体" w:eastAsia="黑体" w:cs="黑体"/>
          <w:sz w:val="36"/>
          <w:szCs w:val="36"/>
        </w:rPr>
      </w:pPr>
    </w:p>
    <w:p w14:paraId="18F0D092">
      <w:pPr>
        <w:pStyle w:val="3"/>
        <w:ind w:firstLine="0" w:firstLineChars="0"/>
        <w:jc w:val="both"/>
        <w:rPr>
          <w:rFonts w:hint="eastAsia" w:ascii="黑体" w:hAnsi="黑体" w:eastAsia="黑体" w:cs="黑体"/>
          <w:sz w:val="36"/>
          <w:szCs w:val="36"/>
        </w:rPr>
      </w:pPr>
    </w:p>
    <w:p w14:paraId="2B4DB7C6">
      <w:pPr>
        <w:pStyle w:val="3"/>
        <w:ind w:firstLine="0" w:firstLineChars="0"/>
        <w:jc w:val="both"/>
        <w:rPr>
          <w:rFonts w:hint="eastAsia" w:ascii="黑体" w:hAnsi="黑体" w:eastAsia="黑体" w:cs="黑体"/>
          <w:sz w:val="36"/>
          <w:szCs w:val="36"/>
        </w:rPr>
      </w:pPr>
    </w:p>
    <w:p w14:paraId="259E46AE">
      <w:pPr>
        <w:pStyle w:val="3"/>
        <w:ind w:firstLine="0" w:firstLineChars="0"/>
        <w:jc w:val="center"/>
        <w:rPr>
          <w:rFonts w:ascii="黑体" w:hAnsi="黑体" w:eastAsia="黑体" w:cs="黑体"/>
          <w:sz w:val="36"/>
          <w:szCs w:val="36"/>
        </w:rPr>
      </w:pPr>
      <w:r>
        <w:rPr>
          <w:rFonts w:hint="eastAsia" w:ascii="黑体" w:hAnsi="黑体" w:eastAsia="黑体" w:cs="黑体"/>
          <w:sz w:val="36"/>
          <w:szCs w:val="36"/>
        </w:rPr>
        <w:t>最终报价（会议现场手填）</w:t>
      </w:r>
    </w:p>
    <w:tbl>
      <w:tblPr>
        <w:tblStyle w:val="13"/>
        <w:tblW w:w="4998" w:type="pct"/>
        <w:tblInd w:w="0" w:type="dxa"/>
        <w:tblBorders>
          <w:top w:val="none" w:color="auto" w:sz="6" w:space="0"/>
          <w:left w:val="none" w:color="auto" w:sz="6" w:space="0"/>
          <w:bottom w:val="none" w:color="auto" w:sz="6" w:space="0"/>
          <w:right w:val="none" w:color="auto" w:sz="6" w:space="0"/>
          <w:insideH w:val="outset" w:color="auto" w:sz="6" w:space="0"/>
          <w:insideV w:val="outset" w:color="auto" w:sz="6" w:space="0"/>
        </w:tblBorders>
        <w:tblLayout w:type="autofit"/>
        <w:tblCellMar>
          <w:top w:w="15" w:type="dxa"/>
          <w:left w:w="15" w:type="dxa"/>
          <w:bottom w:w="15" w:type="dxa"/>
          <w:right w:w="15" w:type="dxa"/>
        </w:tblCellMar>
      </w:tblPr>
      <w:tblGrid>
        <w:gridCol w:w="9066"/>
      </w:tblGrid>
      <w:tr w14:paraId="4DF3B508">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15" w:type="dxa"/>
            <w:left w:w="15" w:type="dxa"/>
            <w:bottom w:w="15" w:type="dxa"/>
            <w:right w:w="15" w:type="dxa"/>
          </w:tblCellMar>
        </w:tblPrEx>
        <w:trPr>
          <w:trHeight w:val="2685" w:hRule="atLeast"/>
        </w:trPr>
        <w:tc>
          <w:tcPr>
            <w:tcW w:w="5000" w:type="pct"/>
            <w:tcBorders>
              <w:top w:val="single" w:color="auto" w:sz="8" w:space="0"/>
              <w:left w:val="single" w:color="auto" w:sz="8" w:space="0"/>
              <w:bottom w:val="single" w:color="auto" w:sz="8" w:space="0"/>
              <w:right w:val="single" w:color="auto" w:sz="8" w:space="0"/>
            </w:tcBorders>
            <w:shd w:val="clear" w:color="auto" w:fill="auto"/>
            <w:vAlign w:val="center"/>
          </w:tcPr>
          <w:p w14:paraId="7EDA6262">
            <w:pPr>
              <w:widowControl/>
              <w:spacing w:before="60" w:after="60" w:line="18" w:lineRule="atLeast"/>
              <w:rPr>
                <w:rFonts w:ascii="仿宋" w:hAnsi="仿宋" w:eastAsia="仿宋" w:cs="仿宋"/>
                <w:kern w:val="0"/>
                <w:sz w:val="28"/>
                <w:szCs w:val="28"/>
                <w:lang w:bidi="ar"/>
              </w:rPr>
            </w:pPr>
          </w:p>
          <w:p w14:paraId="3E7C3F5A">
            <w:pPr>
              <w:keepNext w:val="0"/>
              <w:keepLines w:val="0"/>
              <w:pageBreakBefore w:val="0"/>
              <w:widowControl/>
              <w:kinsoku/>
              <w:wordWrap/>
              <w:overflowPunct/>
              <w:topLinePunct w:val="0"/>
              <w:autoSpaceDE/>
              <w:autoSpaceDN/>
              <w:bidi w:val="0"/>
              <w:adjustRightInd/>
              <w:snapToGrid w:val="0"/>
              <w:spacing w:before="60" w:after="60" w:line="480" w:lineRule="auto"/>
              <w:textAlignment w:val="auto"/>
              <w:rPr>
                <w:rFonts w:ascii="仿宋" w:hAnsi="仿宋" w:eastAsia="仿宋" w:cs="仿宋"/>
                <w:kern w:val="0"/>
                <w:sz w:val="28"/>
                <w:szCs w:val="28"/>
                <w:lang w:bidi="ar"/>
              </w:rPr>
            </w:pPr>
            <w:r>
              <w:rPr>
                <w:rFonts w:hint="eastAsia" w:ascii="仿宋" w:hAnsi="仿宋" w:eastAsia="仿宋" w:cs="仿宋"/>
                <w:kern w:val="0"/>
                <w:sz w:val="28"/>
                <w:szCs w:val="28"/>
                <w:lang w:bidi="ar"/>
              </w:rPr>
              <w:t>合计：</w:t>
            </w:r>
            <w:r>
              <w:rPr>
                <w:rFonts w:hint="eastAsia" w:ascii="仿宋" w:hAnsi="仿宋" w:eastAsia="仿宋" w:cs="仿宋"/>
                <w:kern w:val="0"/>
                <w:sz w:val="28"/>
                <w:szCs w:val="28"/>
                <w:u w:val="single"/>
                <w:lang w:bidi="ar"/>
              </w:rPr>
              <w:t xml:space="preserve">               </w:t>
            </w:r>
            <w:r>
              <w:rPr>
                <w:rFonts w:hint="eastAsia" w:ascii="仿宋" w:hAnsi="仿宋" w:eastAsia="仿宋" w:cs="仿宋"/>
                <w:kern w:val="0"/>
                <w:sz w:val="28"/>
                <w:szCs w:val="28"/>
                <w:lang w:bidi="ar"/>
              </w:rPr>
              <w:t>（大写</w:t>
            </w:r>
            <w:r>
              <w:rPr>
                <w:rFonts w:hint="eastAsia" w:ascii="仿宋" w:hAnsi="仿宋" w:eastAsia="仿宋" w:cs="仿宋"/>
                <w:kern w:val="0"/>
                <w:sz w:val="28"/>
                <w:szCs w:val="28"/>
                <w:u w:val="single"/>
                <w:lang w:bidi="ar"/>
              </w:rPr>
              <w:t xml:space="preserve">               </w:t>
            </w:r>
            <w:r>
              <w:rPr>
                <w:rFonts w:hint="eastAsia" w:ascii="仿宋" w:hAnsi="仿宋" w:eastAsia="仿宋" w:cs="仿宋"/>
                <w:kern w:val="0"/>
                <w:sz w:val="28"/>
                <w:szCs w:val="28"/>
                <w:u w:val="single"/>
                <w:lang w:val="en-US" w:eastAsia="zh-CN" w:bidi="ar"/>
              </w:rPr>
              <w:t xml:space="preserve">  </w:t>
            </w:r>
            <w:r>
              <w:rPr>
                <w:rFonts w:hint="eastAsia" w:ascii="仿宋" w:hAnsi="仿宋" w:eastAsia="仿宋" w:cs="仿宋"/>
                <w:kern w:val="0"/>
                <w:sz w:val="28"/>
                <w:szCs w:val="28"/>
                <w:u w:val="single"/>
                <w:lang w:bidi="ar"/>
              </w:rPr>
              <w:t xml:space="preserve"> </w:t>
            </w:r>
            <w:r>
              <w:rPr>
                <w:rFonts w:hint="eastAsia" w:ascii="仿宋" w:hAnsi="仿宋" w:eastAsia="仿宋" w:cs="仿宋"/>
                <w:kern w:val="0"/>
                <w:sz w:val="28"/>
                <w:szCs w:val="28"/>
                <w:lang w:bidi="ar"/>
              </w:rPr>
              <w:t>）</w:t>
            </w:r>
          </w:p>
          <w:p w14:paraId="2BDE636D">
            <w:pPr>
              <w:pStyle w:val="3"/>
              <w:keepNext w:val="0"/>
              <w:keepLines w:val="0"/>
              <w:pageBreakBefore w:val="0"/>
              <w:kinsoku/>
              <w:wordWrap/>
              <w:overflowPunct/>
              <w:topLinePunct w:val="0"/>
              <w:autoSpaceDE/>
              <w:autoSpaceDN/>
              <w:bidi w:val="0"/>
              <w:adjustRightInd/>
              <w:snapToGrid w:val="0"/>
              <w:spacing w:line="360" w:lineRule="auto"/>
              <w:ind w:firstLine="560"/>
              <w:textAlignment w:val="auto"/>
              <w:rPr>
                <w:rFonts w:ascii="仿宋" w:hAnsi="仿宋" w:eastAsia="仿宋"/>
                <w:sz w:val="28"/>
                <w:szCs w:val="28"/>
                <w:lang w:bidi="ar"/>
              </w:rPr>
            </w:pPr>
            <w:r>
              <w:rPr>
                <w:rFonts w:hint="eastAsia" w:ascii="仿宋" w:hAnsi="仿宋" w:eastAsia="仿宋"/>
                <w:sz w:val="28"/>
                <w:szCs w:val="28"/>
                <w:lang w:bidi="ar"/>
              </w:rPr>
              <w:t xml:space="preserve"> </w:t>
            </w:r>
            <w:r>
              <w:rPr>
                <w:rFonts w:ascii="仿宋" w:hAnsi="仿宋" w:eastAsia="仿宋"/>
                <w:sz w:val="28"/>
                <w:szCs w:val="28"/>
                <w:lang w:bidi="ar"/>
              </w:rPr>
              <w:t xml:space="preserve">                       </w:t>
            </w:r>
            <w:r>
              <w:rPr>
                <w:rFonts w:hint="eastAsia" w:ascii="仿宋" w:hAnsi="仿宋" w:eastAsia="仿宋"/>
                <w:sz w:val="28"/>
                <w:szCs w:val="28"/>
                <w:lang w:bidi="ar"/>
              </w:rPr>
              <w:t>投标人签字：</w:t>
            </w:r>
          </w:p>
          <w:p w14:paraId="4FDBF554">
            <w:pPr>
              <w:pStyle w:val="3"/>
              <w:spacing w:line="240" w:lineRule="exact"/>
              <w:ind w:firstLine="560"/>
              <w:rPr>
                <w:rFonts w:ascii="仿宋" w:hAnsi="仿宋" w:eastAsia="仿宋"/>
                <w:sz w:val="28"/>
                <w:szCs w:val="28"/>
                <w:lang w:bidi="ar"/>
              </w:rPr>
            </w:pPr>
          </w:p>
          <w:p w14:paraId="35DC7991">
            <w:pPr>
              <w:pStyle w:val="3"/>
              <w:ind w:left="-4" w:leftChars="-11" w:hanging="19" w:hangingChars="8"/>
              <w:rPr>
                <w:rFonts w:ascii="仿宋" w:hAnsi="仿宋" w:eastAsia="仿宋"/>
                <w:b/>
                <w:bCs/>
                <w:lang w:bidi="ar"/>
              </w:rPr>
            </w:pPr>
            <w:r>
              <w:rPr>
                <w:rFonts w:hint="eastAsia" w:ascii="仿宋" w:hAnsi="仿宋" w:eastAsia="仿宋"/>
                <w:b/>
                <w:bCs/>
                <w:lang w:bidi="ar"/>
              </w:rPr>
              <w:t>（大写写法:</w:t>
            </w:r>
            <w:r>
              <w:rPr>
                <w:rFonts w:hint="eastAsia"/>
                <w:b/>
                <w:bCs/>
              </w:rPr>
              <w:t xml:space="preserve"> </w:t>
            </w:r>
            <w:r>
              <w:rPr>
                <w:rFonts w:hint="eastAsia" w:ascii="仿宋" w:hAnsi="仿宋" w:eastAsia="仿宋"/>
                <w:b/>
                <w:bCs/>
                <w:lang w:bidi="ar"/>
              </w:rPr>
              <w:t>零、壹、贰、叁、肆、伍、陆、柒、捌、玖、拾、佰、仟、万）</w:t>
            </w:r>
          </w:p>
        </w:tc>
      </w:tr>
    </w:tbl>
    <w:p w14:paraId="15895848">
      <w:pPr>
        <w:pStyle w:val="3"/>
        <w:spacing w:line="720" w:lineRule="auto"/>
        <w:ind w:left="0" w:leftChars="0" w:firstLine="0" w:firstLineChars="0"/>
        <w:jc w:val="both"/>
        <w:rPr>
          <w:rFonts w:hint="default" w:ascii="黑体" w:hAnsi="黑体" w:eastAsia="黑体" w:cs="黑体"/>
          <w:color w:val="000000"/>
          <w:sz w:val="36"/>
          <w:szCs w:val="36"/>
          <w:lang w:val="en-US" w:eastAsia="zh-CN"/>
        </w:rPr>
        <w:sectPr>
          <w:pgSz w:w="11906" w:h="16838"/>
          <w:pgMar w:top="1440" w:right="1066" w:bottom="1293" w:left="1800" w:header="851" w:footer="992" w:gutter="0"/>
          <w:pgNumType w:fmt="numberInDash"/>
          <w:cols w:space="425" w:num="1"/>
          <w:docGrid w:type="lines" w:linePitch="312" w:charSpace="0"/>
        </w:sectPr>
      </w:pPr>
      <w:r>
        <w:rPr>
          <w:rFonts w:hint="eastAsia" w:ascii="黑体" w:hAnsi="黑体" w:eastAsia="黑体" w:cs="黑体"/>
          <w:color w:val="000000"/>
          <w:sz w:val="36"/>
          <w:szCs w:val="36"/>
          <w:lang w:val="en-US" w:eastAsia="zh-CN"/>
        </w:rPr>
        <w:t>注：以会议现场手填最终报价为准</w:t>
      </w:r>
    </w:p>
    <w:p w14:paraId="5027014E">
      <w:pPr>
        <w:pStyle w:val="3"/>
        <w:spacing w:line="720" w:lineRule="auto"/>
        <w:ind w:left="0" w:leftChars="0" w:firstLine="0" w:firstLineChars="0"/>
        <w:jc w:val="center"/>
        <w:rPr>
          <w:rFonts w:ascii="黑体" w:hAnsi="黑体" w:eastAsia="黑体" w:cs="黑体"/>
          <w:color w:val="000000"/>
          <w:sz w:val="36"/>
          <w:szCs w:val="36"/>
        </w:rPr>
      </w:pPr>
      <w:r>
        <w:rPr>
          <w:rFonts w:hint="eastAsia" w:ascii="黑体" w:hAnsi="黑体" w:eastAsia="黑体" w:cs="黑体"/>
          <w:color w:val="000000"/>
          <w:sz w:val="36"/>
          <w:szCs w:val="36"/>
          <w:lang w:val="en-US" w:eastAsia="zh-CN"/>
        </w:rPr>
        <w:t>四</w:t>
      </w:r>
      <w:r>
        <w:rPr>
          <w:rFonts w:hint="eastAsia" w:ascii="黑体" w:hAnsi="黑体" w:eastAsia="黑体" w:cs="黑体"/>
          <w:color w:val="000000"/>
          <w:sz w:val="36"/>
          <w:szCs w:val="36"/>
        </w:rPr>
        <w:t>、供应商资格证明文件</w:t>
      </w:r>
    </w:p>
    <w:p w14:paraId="2E9C2248">
      <w:pPr>
        <w:pStyle w:val="3"/>
        <w:ind w:firstLine="560"/>
        <w:rPr>
          <w:rFonts w:ascii="仿宋" w:hAnsi="仿宋" w:eastAsia="仿宋" w:cs="仿宋"/>
          <w:color w:val="000000"/>
          <w:sz w:val="28"/>
          <w:szCs w:val="28"/>
        </w:rPr>
      </w:pPr>
      <w:r>
        <w:rPr>
          <w:rFonts w:hint="eastAsia" w:ascii="仿宋" w:hAnsi="仿宋" w:eastAsia="仿宋" w:cs="仿宋"/>
          <w:color w:val="000000"/>
          <w:sz w:val="28"/>
          <w:szCs w:val="28"/>
        </w:rPr>
        <w:t>（一）有效的法人营业执照（副本复印件加盖公章）；</w:t>
      </w:r>
    </w:p>
    <w:p w14:paraId="0EF064ED">
      <w:pPr>
        <w:pStyle w:val="3"/>
        <w:ind w:firstLine="560"/>
        <w:rPr>
          <w:rFonts w:ascii="仿宋" w:hAnsi="仿宋" w:eastAsia="仿宋" w:cs="仿宋"/>
          <w:color w:val="000000"/>
          <w:sz w:val="28"/>
          <w:szCs w:val="28"/>
        </w:rPr>
      </w:pPr>
      <w:r>
        <w:rPr>
          <w:rFonts w:hint="eastAsia" w:ascii="仿宋" w:hAnsi="仿宋" w:eastAsia="仿宋" w:cs="仿宋"/>
          <w:color w:val="000000"/>
          <w:sz w:val="28"/>
          <w:szCs w:val="28"/>
        </w:rPr>
        <w:t>（二）法定代表人授权书原件；</w:t>
      </w:r>
    </w:p>
    <w:p w14:paraId="3F2F1D7A">
      <w:pPr>
        <w:pStyle w:val="3"/>
        <w:ind w:firstLine="560"/>
        <w:rPr>
          <w:rFonts w:ascii="仿宋" w:hAnsi="仿宋" w:eastAsia="仿宋" w:cs="仿宋"/>
          <w:color w:val="000000"/>
          <w:sz w:val="28"/>
          <w:szCs w:val="28"/>
        </w:rPr>
      </w:pPr>
      <w:r>
        <w:rPr>
          <w:rFonts w:hint="eastAsia" w:ascii="仿宋" w:hAnsi="仿宋" w:eastAsia="仿宋" w:cs="仿宋"/>
          <w:color w:val="000000"/>
          <w:sz w:val="28"/>
          <w:szCs w:val="28"/>
        </w:rPr>
        <w:t>（三）须具有履行合同所必需的设备和专业技术能力承诺；</w:t>
      </w:r>
    </w:p>
    <w:p w14:paraId="7934818A">
      <w:pPr>
        <w:pStyle w:val="3"/>
        <w:ind w:firstLine="560"/>
        <w:rPr>
          <w:rFonts w:ascii="仿宋" w:hAnsi="仿宋" w:eastAsia="仿宋" w:cs="仿宋"/>
          <w:color w:val="000000"/>
          <w:sz w:val="28"/>
          <w:szCs w:val="28"/>
        </w:rPr>
      </w:pPr>
      <w:r>
        <w:rPr>
          <w:rFonts w:hint="eastAsia" w:ascii="仿宋" w:hAnsi="仿宋" w:eastAsia="仿宋" w:cs="仿宋"/>
          <w:color w:val="000000"/>
          <w:sz w:val="28"/>
          <w:szCs w:val="28"/>
        </w:rPr>
        <w:t>（四）参加采购活动前三年内，在经营活动中无重大违法记录的承诺书原件；</w:t>
      </w:r>
    </w:p>
    <w:p w14:paraId="33125456">
      <w:pPr>
        <w:pStyle w:val="3"/>
        <w:ind w:left="0" w:leftChars="0" w:firstLine="560" w:firstLineChars="200"/>
        <w:rPr>
          <w:rFonts w:hint="eastAsia" w:ascii="仿宋" w:hAnsi="仿宋" w:eastAsia="仿宋" w:cs="仿宋"/>
          <w:color w:val="000000"/>
          <w:sz w:val="28"/>
          <w:szCs w:val="28"/>
        </w:rPr>
      </w:pPr>
      <w:r>
        <w:rPr>
          <w:rFonts w:hint="eastAsia" w:ascii="仿宋" w:hAnsi="仿宋" w:eastAsia="仿宋" w:cs="仿宋"/>
          <w:color w:val="000000"/>
          <w:sz w:val="28"/>
          <w:szCs w:val="28"/>
          <w:lang w:eastAsia="zh-CN"/>
        </w:rPr>
        <w:t>（</w:t>
      </w:r>
      <w:r>
        <w:rPr>
          <w:rFonts w:hint="eastAsia" w:ascii="仿宋" w:hAnsi="仿宋" w:eastAsia="仿宋" w:cs="仿宋"/>
          <w:color w:val="000000"/>
          <w:sz w:val="28"/>
          <w:szCs w:val="28"/>
          <w:lang w:val="en-US" w:eastAsia="zh-CN"/>
        </w:rPr>
        <w:t>五</w:t>
      </w:r>
      <w:r>
        <w:rPr>
          <w:rFonts w:hint="eastAsia" w:ascii="仿宋" w:hAnsi="仿宋" w:eastAsia="仿宋" w:cs="仿宋"/>
          <w:color w:val="000000"/>
          <w:sz w:val="28"/>
          <w:szCs w:val="28"/>
          <w:lang w:eastAsia="zh-CN"/>
        </w:rPr>
        <w:t>）</w:t>
      </w:r>
      <w:r>
        <w:rPr>
          <w:rFonts w:hint="eastAsia" w:ascii="仿宋" w:hAnsi="仿宋" w:eastAsia="仿宋" w:cs="仿宋"/>
          <w:color w:val="000000"/>
          <w:sz w:val="28"/>
          <w:szCs w:val="28"/>
        </w:rPr>
        <w:t>具有有效期内</w:t>
      </w:r>
      <w:r>
        <w:rPr>
          <w:rFonts w:hint="eastAsia" w:ascii="仿宋" w:hAnsi="仿宋" w:eastAsia="仿宋" w:cs="仿宋"/>
          <w:color w:val="000000"/>
          <w:sz w:val="28"/>
          <w:szCs w:val="28"/>
          <w:lang w:val="en-US" w:eastAsia="zh-CN"/>
        </w:rPr>
        <w:t>相关证件</w:t>
      </w:r>
      <w:r>
        <w:rPr>
          <w:rFonts w:hint="eastAsia" w:ascii="仿宋" w:hAnsi="仿宋" w:eastAsia="仿宋" w:cs="仿宋"/>
          <w:color w:val="000000"/>
          <w:sz w:val="28"/>
          <w:szCs w:val="28"/>
        </w:rPr>
        <w:t>。</w:t>
      </w:r>
    </w:p>
    <w:p w14:paraId="40FC21E4">
      <w:pPr>
        <w:pStyle w:val="3"/>
        <w:rPr>
          <w:rFonts w:hint="default" w:ascii="仿宋" w:hAnsi="仿宋" w:eastAsia="仿宋" w:cs="仿宋"/>
          <w:color w:val="000000"/>
          <w:sz w:val="28"/>
          <w:szCs w:val="28"/>
          <w:lang w:val="en-US" w:eastAsia="zh-CN"/>
        </w:rPr>
        <w:sectPr>
          <w:pgSz w:w="11906" w:h="16838"/>
          <w:pgMar w:top="1440" w:right="1066" w:bottom="1293" w:left="1800" w:header="851" w:footer="992" w:gutter="0"/>
          <w:pgNumType w:fmt="numberInDash"/>
          <w:cols w:space="425" w:num="1"/>
          <w:docGrid w:type="lines" w:linePitch="312" w:charSpace="0"/>
        </w:sectPr>
      </w:pPr>
      <w:r>
        <w:rPr>
          <w:rFonts w:hint="eastAsia" w:ascii="仿宋" w:hAnsi="仿宋" w:eastAsia="仿宋" w:cs="仿宋"/>
          <w:color w:val="000000"/>
          <w:sz w:val="28"/>
          <w:szCs w:val="28"/>
          <w:lang w:eastAsia="zh-CN"/>
        </w:rPr>
        <w:t>（</w:t>
      </w:r>
      <w:r>
        <w:rPr>
          <w:rFonts w:hint="eastAsia" w:ascii="仿宋" w:hAnsi="仿宋" w:eastAsia="仿宋" w:cs="仿宋"/>
          <w:color w:val="000000"/>
          <w:sz w:val="28"/>
          <w:szCs w:val="28"/>
          <w:lang w:val="en-US" w:eastAsia="zh-CN"/>
        </w:rPr>
        <w:t>六</w:t>
      </w:r>
      <w:r>
        <w:rPr>
          <w:rFonts w:hint="eastAsia" w:ascii="仿宋" w:hAnsi="仿宋" w:eastAsia="仿宋" w:cs="仿宋"/>
          <w:color w:val="000000"/>
          <w:sz w:val="28"/>
          <w:szCs w:val="28"/>
          <w:lang w:eastAsia="zh-CN"/>
        </w:rPr>
        <w:t>）</w:t>
      </w:r>
      <w:r>
        <w:rPr>
          <w:rFonts w:hint="eastAsia" w:ascii="仿宋" w:hAnsi="仿宋" w:eastAsia="仿宋" w:cs="仿宋"/>
          <w:color w:val="000000"/>
          <w:sz w:val="28"/>
          <w:szCs w:val="28"/>
          <w:lang w:val="en-US" w:eastAsia="zh-CN"/>
        </w:rPr>
        <w:t>无围标串标行为承诺书。</w:t>
      </w:r>
    </w:p>
    <w:p w14:paraId="43AAF4A9">
      <w:pPr>
        <w:pStyle w:val="3"/>
        <w:ind w:firstLine="0" w:firstLineChars="0"/>
        <w:jc w:val="center"/>
        <w:rPr>
          <w:rFonts w:ascii="仿宋" w:hAnsi="仿宋" w:eastAsia="仿宋" w:cs="仿宋"/>
          <w:b/>
          <w:bCs/>
          <w:color w:val="000000"/>
          <w:sz w:val="28"/>
          <w:szCs w:val="28"/>
        </w:rPr>
      </w:pPr>
      <w:r>
        <w:rPr>
          <w:rFonts w:hint="eastAsia" w:ascii="仿宋" w:hAnsi="仿宋" w:eastAsia="仿宋" w:cs="仿宋"/>
          <w:b/>
          <w:bCs/>
          <w:color w:val="000000"/>
          <w:sz w:val="28"/>
          <w:szCs w:val="28"/>
        </w:rPr>
        <w:t>（一）有效的法人营业执照（副本复印件加盖公章）</w:t>
      </w:r>
    </w:p>
    <w:p w14:paraId="6C33C036">
      <w:pPr>
        <w:pStyle w:val="3"/>
        <w:ind w:firstLine="0" w:firstLineChars="0"/>
        <w:jc w:val="center"/>
        <w:rPr>
          <w:rFonts w:ascii="仿宋" w:hAnsi="仿宋" w:eastAsia="仿宋" w:cs="仿宋"/>
          <w:b/>
          <w:bCs/>
          <w:color w:val="000000"/>
          <w:sz w:val="28"/>
          <w:szCs w:val="28"/>
        </w:rPr>
        <w:sectPr>
          <w:pgSz w:w="11906" w:h="16838"/>
          <w:pgMar w:top="1440" w:right="1800" w:bottom="1440" w:left="1800" w:header="851" w:footer="992" w:gutter="0"/>
          <w:pgNumType w:fmt="numberInDash"/>
          <w:cols w:space="425" w:num="1"/>
          <w:docGrid w:type="lines" w:linePitch="312" w:charSpace="0"/>
        </w:sectPr>
      </w:pPr>
    </w:p>
    <w:p w14:paraId="2CEB1FCA">
      <w:pPr>
        <w:pStyle w:val="3"/>
        <w:ind w:firstLine="0" w:firstLineChars="0"/>
        <w:jc w:val="center"/>
        <w:rPr>
          <w:rFonts w:ascii="仿宋" w:hAnsi="仿宋" w:eastAsia="仿宋" w:cs="仿宋"/>
          <w:b/>
          <w:bCs/>
          <w:color w:val="000000"/>
          <w:sz w:val="28"/>
          <w:szCs w:val="28"/>
        </w:rPr>
      </w:pPr>
      <w:r>
        <w:rPr>
          <w:rFonts w:hint="eastAsia" w:ascii="仿宋" w:hAnsi="仿宋" w:eastAsia="仿宋" w:cs="仿宋"/>
          <w:b/>
          <w:bCs/>
          <w:color w:val="000000"/>
          <w:sz w:val="28"/>
          <w:szCs w:val="28"/>
        </w:rPr>
        <w:t>（二）法定代表人授权书原件</w:t>
      </w:r>
    </w:p>
    <w:p w14:paraId="30A7E6C6">
      <w:pPr>
        <w:pStyle w:val="3"/>
        <w:ind w:firstLine="560"/>
        <w:rPr>
          <w:rFonts w:ascii="仿宋" w:hAnsi="仿宋" w:eastAsia="仿宋" w:cs="仿宋"/>
          <w:color w:val="000000"/>
          <w:sz w:val="28"/>
          <w:szCs w:val="28"/>
        </w:rPr>
      </w:pPr>
      <w:r>
        <w:rPr>
          <w:rFonts w:hint="eastAsia" w:ascii="仿宋" w:hAnsi="仿宋" w:eastAsia="仿宋" w:cs="仿宋"/>
          <w:color w:val="000000"/>
          <w:sz w:val="28"/>
          <w:szCs w:val="28"/>
        </w:rPr>
        <w:t>本授权书声明：注册于（国家或地区的名称）的（公司名称）的在下面签字的（法定代表人姓名、职务）代表本公司授权（单位名称）的在下面签字的（被授权人的姓名、职务）为本公司的合法代理人，就（项目名称）的投标，以本公司名义处理一切与之有关的事务。</w:t>
      </w:r>
    </w:p>
    <w:p w14:paraId="0A489665">
      <w:pPr>
        <w:pStyle w:val="3"/>
        <w:ind w:firstLine="560"/>
        <w:rPr>
          <w:rFonts w:ascii="仿宋" w:hAnsi="仿宋" w:eastAsia="仿宋" w:cs="仿宋"/>
          <w:color w:val="000000"/>
          <w:sz w:val="28"/>
          <w:szCs w:val="28"/>
        </w:rPr>
      </w:pPr>
      <w:r>
        <w:rPr>
          <w:rFonts w:hint="eastAsia" w:ascii="仿宋" w:hAnsi="仿宋" w:eastAsia="仿宋" w:cs="仿宋"/>
          <w:color w:val="000000"/>
          <w:sz w:val="28"/>
          <w:szCs w:val="28"/>
        </w:rPr>
        <w:t>本授权书于</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rPr>
        <w:t>年</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rPr>
        <w:t>月</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rPr>
        <w:t>日签字生效，特此声明。</w:t>
      </w:r>
    </w:p>
    <w:p w14:paraId="38FD53A6">
      <w:pPr>
        <w:pStyle w:val="3"/>
        <w:ind w:firstLine="560"/>
        <w:rPr>
          <w:rFonts w:ascii="仿宋" w:hAnsi="仿宋" w:eastAsia="仿宋" w:cs="仿宋"/>
          <w:color w:val="000000"/>
          <w:sz w:val="28"/>
          <w:szCs w:val="28"/>
        </w:rPr>
      </w:pPr>
      <w:r>
        <w:rPr>
          <w:rFonts w:hint="eastAsia" w:ascii="仿宋" w:hAnsi="仿宋" w:eastAsia="仿宋" w:cs="仿宋"/>
          <w:color w:val="000000"/>
          <w:sz w:val="28"/>
          <w:szCs w:val="28"/>
        </w:rPr>
        <w:t>法定代表人签字或盖章：</w:t>
      </w:r>
      <w:r>
        <w:rPr>
          <w:rFonts w:hint="eastAsia" w:ascii="仿宋" w:hAnsi="仿宋" w:eastAsia="仿宋" w:cs="仿宋"/>
          <w:color w:val="000000"/>
          <w:sz w:val="28"/>
          <w:szCs w:val="28"/>
          <w:u w:val="single"/>
        </w:rPr>
        <w:t xml:space="preserve">                     </w:t>
      </w:r>
    </w:p>
    <w:p w14:paraId="1072615E">
      <w:pPr>
        <w:pStyle w:val="3"/>
        <w:ind w:firstLine="560"/>
        <w:rPr>
          <w:rFonts w:ascii="仿宋" w:hAnsi="仿宋" w:eastAsia="仿宋" w:cs="仿宋"/>
          <w:color w:val="000000"/>
          <w:sz w:val="28"/>
          <w:szCs w:val="28"/>
        </w:rPr>
      </w:pPr>
      <w:r>
        <w:rPr>
          <w:rFonts w:hint="eastAsia" w:ascii="仿宋" w:hAnsi="仿宋" w:eastAsia="仿宋" w:cs="仿宋"/>
          <w:color w:val="000000"/>
          <w:sz w:val="28"/>
          <w:szCs w:val="28"/>
        </w:rPr>
        <w:t>被授权人签字：</w:t>
      </w:r>
      <w:r>
        <w:rPr>
          <w:rFonts w:hint="eastAsia" w:ascii="仿宋" w:hAnsi="仿宋" w:eastAsia="仿宋" w:cs="仿宋"/>
          <w:color w:val="000000"/>
          <w:sz w:val="28"/>
          <w:szCs w:val="28"/>
          <w:u w:val="single"/>
        </w:rPr>
        <w:t xml:space="preserve">                             </w:t>
      </w:r>
    </w:p>
    <w:p w14:paraId="36F4173C">
      <w:pPr>
        <w:pStyle w:val="3"/>
        <w:ind w:firstLine="560"/>
        <w:rPr>
          <w:rFonts w:ascii="仿宋" w:hAnsi="仿宋" w:eastAsia="仿宋" w:cs="仿宋"/>
          <w:color w:val="000000"/>
          <w:sz w:val="28"/>
          <w:szCs w:val="28"/>
        </w:rPr>
      </w:pPr>
      <w:r>
        <w:rPr>
          <w:rFonts w:hint="eastAsia" w:ascii="仿宋" w:hAnsi="仿宋" w:eastAsia="仿宋" w:cs="仿宋"/>
          <w:color w:val="000000"/>
          <w:sz w:val="28"/>
          <w:szCs w:val="28"/>
        </w:rPr>
        <w:t>投标人单位公章：</w:t>
      </w:r>
    </w:p>
    <w:p w14:paraId="3179B034">
      <w:pPr>
        <w:pStyle w:val="3"/>
        <w:ind w:firstLine="560"/>
        <w:rPr>
          <w:rFonts w:ascii="仿宋" w:hAnsi="仿宋" w:eastAsia="仿宋" w:cs="仿宋"/>
          <w:color w:val="000000"/>
          <w:sz w:val="28"/>
          <w:szCs w:val="28"/>
        </w:rPr>
      </w:pPr>
      <w:r>
        <w:rPr>
          <w:rFonts w:hint="eastAsia" w:ascii="仿宋" w:hAnsi="仿宋" w:eastAsia="仿宋" w:cs="仿宋"/>
          <w:color w:val="000000"/>
          <w:sz w:val="28"/>
          <w:szCs w:val="28"/>
        </w:rPr>
        <w:t>被授权人姓名：</w:t>
      </w:r>
      <w:r>
        <w:rPr>
          <w:rFonts w:hint="eastAsia" w:ascii="仿宋" w:hAnsi="仿宋" w:eastAsia="仿宋" w:cs="仿宋"/>
          <w:color w:val="000000"/>
          <w:sz w:val="28"/>
          <w:szCs w:val="28"/>
          <w:u w:val="single"/>
        </w:rPr>
        <w:t xml:space="preserve">                             </w:t>
      </w:r>
    </w:p>
    <w:p w14:paraId="7101172A">
      <w:pPr>
        <w:pStyle w:val="3"/>
        <w:ind w:firstLine="560"/>
        <w:rPr>
          <w:rFonts w:ascii="仿宋" w:hAnsi="仿宋" w:eastAsia="仿宋" w:cs="仿宋"/>
          <w:color w:val="000000"/>
          <w:sz w:val="28"/>
          <w:szCs w:val="28"/>
        </w:rPr>
      </w:pPr>
      <w:r>
        <w:rPr>
          <w:rFonts w:hint="eastAsia" w:ascii="仿宋" w:hAnsi="仿宋" w:eastAsia="仿宋" w:cs="仿宋"/>
          <w:color w:val="000000"/>
          <w:sz w:val="28"/>
          <w:szCs w:val="28"/>
        </w:rPr>
        <w:t>职　　　　务：</w:t>
      </w:r>
      <w:r>
        <w:rPr>
          <w:rFonts w:hint="eastAsia" w:ascii="仿宋" w:hAnsi="仿宋" w:eastAsia="仿宋" w:cs="仿宋"/>
          <w:color w:val="000000"/>
          <w:sz w:val="28"/>
          <w:szCs w:val="28"/>
          <w:u w:val="single"/>
        </w:rPr>
        <w:t xml:space="preserve">                             </w:t>
      </w:r>
    </w:p>
    <w:p w14:paraId="6B49FABA">
      <w:pPr>
        <w:pStyle w:val="3"/>
        <w:ind w:firstLine="560"/>
        <w:rPr>
          <w:rFonts w:ascii="仿宋" w:hAnsi="仿宋" w:eastAsia="仿宋" w:cs="仿宋"/>
          <w:color w:val="000000"/>
          <w:sz w:val="28"/>
          <w:szCs w:val="28"/>
        </w:rPr>
      </w:pPr>
      <w:r>
        <w:rPr>
          <w:rFonts w:hint="eastAsia" w:ascii="仿宋" w:hAnsi="仿宋" w:eastAsia="仿宋" w:cs="仿宋"/>
          <w:color w:val="000000"/>
          <w:sz w:val="28"/>
          <w:szCs w:val="28"/>
        </w:rPr>
        <w:t>电　　　　话：</w:t>
      </w:r>
      <w:r>
        <w:rPr>
          <w:rFonts w:hint="eastAsia" w:ascii="仿宋" w:hAnsi="仿宋" w:eastAsia="仿宋" w:cs="仿宋"/>
          <w:color w:val="000000"/>
          <w:sz w:val="28"/>
          <w:szCs w:val="28"/>
          <w:u w:val="single"/>
        </w:rPr>
        <w:t xml:space="preserve">                             </w:t>
      </w:r>
    </w:p>
    <w:p w14:paraId="1E9010FC">
      <w:pPr>
        <w:pStyle w:val="3"/>
        <w:ind w:firstLine="0" w:firstLineChars="0"/>
        <w:rPr>
          <w:rFonts w:ascii="仿宋" w:hAnsi="仿宋" w:eastAsia="仿宋" w:cs="仿宋"/>
          <w:color w:val="000000"/>
          <w:sz w:val="28"/>
          <w:szCs w:val="28"/>
        </w:rPr>
      </w:pPr>
    </w:p>
    <w:p w14:paraId="0DE8B288">
      <w:pPr>
        <w:pStyle w:val="3"/>
        <w:ind w:firstLine="0" w:firstLineChars="0"/>
        <w:rPr>
          <w:rFonts w:ascii="仿宋" w:hAnsi="仿宋" w:eastAsia="仿宋" w:cs="仿宋"/>
          <w:color w:val="000000"/>
          <w:sz w:val="28"/>
          <w:szCs w:val="28"/>
        </w:rPr>
      </w:pPr>
      <w:r>
        <w:rPr>
          <w:rFonts w:hint="eastAsia" w:ascii="仿宋" w:hAnsi="仿宋" w:eastAsia="仿宋" w:cs="仿宋"/>
          <w:color w:val="000000"/>
          <w:sz w:val="28"/>
          <w:szCs w:val="28"/>
        </w:rPr>
        <w:t>附：</w:t>
      </w:r>
    </w:p>
    <w:p w14:paraId="223C7202">
      <w:pPr>
        <w:pStyle w:val="3"/>
        <w:ind w:firstLine="0" w:firstLineChars="0"/>
        <w:rPr>
          <w:rFonts w:ascii="仿宋" w:hAnsi="仿宋" w:eastAsia="仿宋" w:cs="仿宋"/>
          <w:color w:val="000000"/>
          <w:sz w:val="28"/>
          <w:szCs w:val="28"/>
        </w:rPr>
      </w:pPr>
      <w:r>
        <w:rPr>
          <w:rFonts w:hint="eastAsia" w:ascii="仿宋" w:hAnsi="仿宋" w:eastAsia="仿宋" w:cs="仿宋"/>
          <w:color w:val="000000"/>
          <w:sz w:val="28"/>
          <w:szCs w:val="28"/>
        </w:rPr>
        <w:t>1.法定代表人身份证正反面复印件并加盖投标人单位公章；</w:t>
      </w:r>
    </w:p>
    <w:p w14:paraId="21D071E6">
      <w:pPr>
        <w:pStyle w:val="3"/>
        <w:ind w:firstLine="0" w:firstLineChars="0"/>
        <w:rPr>
          <w:rFonts w:ascii="仿宋" w:hAnsi="仿宋" w:eastAsia="仿宋" w:cs="仿宋"/>
          <w:color w:val="000000"/>
          <w:sz w:val="28"/>
          <w:szCs w:val="28"/>
        </w:rPr>
      </w:pPr>
      <w:r>
        <w:rPr>
          <w:rFonts w:hint="eastAsia" w:ascii="仿宋" w:hAnsi="仿宋" w:eastAsia="仿宋" w:cs="仿宋"/>
          <w:color w:val="000000"/>
          <w:sz w:val="28"/>
          <w:szCs w:val="28"/>
        </w:rPr>
        <w:t>2.被授权人身份证正反面复印件并加盖投标人单位公章。</w:t>
      </w:r>
    </w:p>
    <w:p w14:paraId="795B01E5">
      <w:pPr>
        <w:pStyle w:val="3"/>
        <w:ind w:firstLine="0" w:firstLineChars="0"/>
        <w:rPr>
          <w:rFonts w:ascii="仿宋" w:hAnsi="仿宋" w:eastAsia="仿宋" w:cs="仿宋"/>
          <w:color w:val="000000"/>
          <w:sz w:val="28"/>
          <w:szCs w:val="28"/>
        </w:rPr>
      </w:pPr>
    </w:p>
    <w:p w14:paraId="3B6EDC98">
      <w:pPr>
        <w:pStyle w:val="3"/>
        <w:ind w:firstLine="0" w:firstLineChars="0"/>
        <w:rPr>
          <w:rFonts w:ascii="仿宋" w:hAnsi="仿宋" w:eastAsia="仿宋" w:cs="仿宋"/>
          <w:color w:val="000000"/>
          <w:sz w:val="28"/>
          <w:szCs w:val="28"/>
        </w:rPr>
        <w:sectPr>
          <w:pgSz w:w="11906" w:h="16838"/>
          <w:pgMar w:top="1440" w:right="1800" w:bottom="1440" w:left="1800" w:header="851" w:footer="992" w:gutter="0"/>
          <w:pgNumType w:fmt="numberInDash"/>
          <w:cols w:space="425" w:num="1"/>
          <w:docGrid w:type="lines" w:linePitch="312" w:charSpace="0"/>
        </w:sectPr>
      </w:pPr>
    </w:p>
    <w:p w14:paraId="3BB3B668">
      <w:pPr>
        <w:pStyle w:val="3"/>
        <w:numPr>
          <w:ilvl w:val="0"/>
          <w:numId w:val="6"/>
        </w:numPr>
        <w:ind w:firstLine="0" w:firstLineChars="0"/>
        <w:jc w:val="center"/>
        <w:rPr>
          <w:rFonts w:ascii="仿宋" w:hAnsi="仿宋" w:eastAsia="仿宋" w:cs="仿宋"/>
          <w:b/>
          <w:bCs/>
          <w:color w:val="000000"/>
          <w:sz w:val="28"/>
          <w:szCs w:val="28"/>
        </w:rPr>
      </w:pPr>
      <w:r>
        <w:rPr>
          <w:rFonts w:hint="eastAsia" w:ascii="仿宋" w:hAnsi="仿宋" w:eastAsia="仿宋" w:cs="仿宋"/>
          <w:b/>
          <w:bCs/>
          <w:color w:val="000000"/>
          <w:sz w:val="28"/>
          <w:szCs w:val="28"/>
        </w:rPr>
        <w:t>履行合同所必需的设备和专业技术能力证明承诺书原件</w:t>
      </w:r>
    </w:p>
    <w:p w14:paraId="0B18D559">
      <w:pPr>
        <w:pStyle w:val="3"/>
        <w:numPr>
          <w:ilvl w:val="0"/>
          <w:numId w:val="6"/>
        </w:numPr>
        <w:ind w:firstLine="0" w:firstLineChars="0"/>
        <w:jc w:val="center"/>
        <w:rPr>
          <w:rFonts w:ascii="仿宋" w:hAnsi="仿宋" w:eastAsia="仿宋" w:cs="仿宋"/>
          <w:b/>
          <w:bCs/>
          <w:color w:val="000000"/>
          <w:sz w:val="28"/>
          <w:szCs w:val="28"/>
        </w:rPr>
        <w:sectPr>
          <w:pgSz w:w="11906" w:h="16838"/>
          <w:pgMar w:top="1440" w:right="1800" w:bottom="1440" w:left="1800" w:header="851" w:footer="992" w:gutter="0"/>
          <w:pgNumType w:fmt="numberInDash"/>
          <w:cols w:space="425" w:num="1"/>
          <w:docGrid w:type="lines" w:linePitch="312" w:charSpace="0"/>
        </w:sectPr>
      </w:pPr>
    </w:p>
    <w:p w14:paraId="4A46E65F">
      <w:pPr>
        <w:pStyle w:val="3"/>
        <w:numPr>
          <w:ilvl w:val="0"/>
          <w:numId w:val="6"/>
        </w:numPr>
        <w:ind w:firstLine="0" w:firstLineChars="0"/>
        <w:jc w:val="center"/>
        <w:rPr>
          <w:rFonts w:ascii="仿宋" w:hAnsi="仿宋" w:eastAsia="仿宋" w:cs="仿宋"/>
          <w:b/>
          <w:bCs/>
          <w:color w:val="000000"/>
          <w:sz w:val="28"/>
          <w:szCs w:val="28"/>
        </w:rPr>
      </w:pPr>
      <w:r>
        <w:rPr>
          <w:rFonts w:hint="eastAsia" w:ascii="仿宋" w:hAnsi="仿宋" w:eastAsia="仿宋" w:cs="仿宋"/>
          <w:b/>
          <w:bCs/>
          <w:color w:val="000000"/>
          <w:sz w:val="28"/>
          <w:szCs w:val="28"/>
        </w:rPr>
        <w:t>无重大违法记录的承诺书原件</w:t>
      </w:r>
      <w:r>
        <w:rPr>
          <w:rFonts w:hint="eastAsia" w:ascii="仿宋" w:hAnsi="仿宋" w:eastAsia="仿宋" w:cs="仿宋"/>
          <w:b/>
          <w:bCs/>
          <w:color w:val="000000"/>
          <w:sz w:val="28"/>
          <w:szCs w:val="28"/>
          <w:lang w:eastAsia="zh-CN"/>
        </w:rPr>
        <w:t>（</w:t>
      </w:r>
      <w:r>
        <w:rPr>
          <w:rFonts w:hint="eastAsia" w:ascii="仿宋" w:hAnsi="仿宋" w:eastAsia="仿宋" w:cs="仿宋"/>
          <w:b/>
          <w:bCs/>
          <w:color w:val="000000"/>
          <w:sz w:val="28"/>
          <w:szCs w:val="28"/>
          <w:lang w:val="en-US" w:eastAsia="zh-CN"/>
        </w:rPr>
        <w:t>三年内</w:t>
      </w:r>
      <w:r>
        <w:rPr>
          <w:rFonts w:hint="eastAsia" w:ascii="仿宋" w:hAnsi="仿宋" w:eastAsia="仿宋" w:cs="仿宋"/>
          <w:b/>
          <w:bCs/>
          <w:color w:val="000000"/>
          <w:sz w:val="28"/>
          <w:szCs w:val="28"/>
          <w:lang w:eastAsia="zh-CN"/>
        </w:rPr>
        <w:t>）</w:t>
      </w:r>
    </w:p>
    <w:p w14:paraId="2FE75886">
      <w:pPr>
        <w:pStyle w:val="3"/>
        <w:widowControl w:val="0"/>
        <w:numPr>
          <w:ilvl w:val="0"/>
          <w:numId w:val="0"/>
        </w:numPr>
        <w:spacing w:line="360" w:lineRule="auto"/>
        <w:jc w:val="center"/>
        <w:rPr>
          <w:rFonts w:ascii="仿宋" w:hAnsi="仿宋" w:eastAsia="仿宋" w:cs="仿宋"/>
          <w:b/>
          <w:bCs/>
          <w:color w:val="000000"/>
          <w:sz w:val="28"/>
          <w:szCs w:val="28"/>
        </w:rPr>
      </w:pPr>
    </w:p>
    <w:p w14:paraId="1BD813FC">
      <w:pPr>
        <w:pStyle w:val="3"/>
        <w:widowControl w:val="0"/>
        <w:numPr>
          <w:ilvl w:val="0"/>
          <w:numId w:val="0"/>
        </w:numPr>
        <w:spacing w:line="360" w:lineRule="auto"/>
        <w:jc w:val="center"/>
        <w:rPr>
          <w:rFonts w:ascii="仿宋" w:hAnsi="仿宋" w:eastAsia="仿宋" w:cs="仿宋"/>
          <w:b/>
          <w:bCs/>
          <w:color w:val="000000"/>
          <w:sz w:val="28"/>
          <w:szCs w:val="28"/>
        </w:rPr>
      </w:pPr>
    </w:p>
    <w:p w14:paraId="59269A2B">
      <w:pPr>
        <w:pStyle w:val="3"/>
        <w:widowControl w:val="0"/>
        <w:numPr>
          <w:ilvl w:val="0"/>
          <w:numId w:val="0"/>
        </w:numPr>
        <w:spacing w:line="360" w:lineRule="auto"/>
        <w:jc w:val="center"/>
        <w:rPr>
          <w:rFonts w:ascii="仿宋" w:hAnsi="仿宋" w:eastAsia="仿宋" w:cs="仿宋"/>
          <w:b/>
          <w:bCs/>
          <w:color w:val="000000"/>
          <w:sz w:val="28"/>
          <w:szCs w:val="28"/>
        </w:rPr>
      </w:pPr>
    </w:p>
    <w:p w14:paraId="406D9CF7">
      <w:pPr>
        <w:pStyle w:val="3"/>
        <w:widowControl w:val="0"/>
        <w:numPr>
          <w:ilvl w:val="0"/>
          <w:numId w:val="0"/>
        </w:numPr>
        <w:spacing w:line="360" w:lineRule="auto"/>
        <w:jc w:val="center"/>
        <w:rPr>
          <w:rFonts w:ascii="仿宋" w:hAnsi="仿宋" w:eastAsia="仿宋" w:cs="仿宋"/>
          <w:b/>
          <w:bCs/>
          <w:color w:val="000000"/>
          <w:sz w:val="28"/>
          <w:szCs w:val="28"/>
        </w:rPr>
      </w:pPr>
    </w:p>
    <w:p w14:paraId="41718714">
      <w:pPr>
        <w:pStyle w:val="3"/>
        <w:widowControl w:val="0"/>
        <w:numPr>
          <w:ilvl w:val="0"/>
          <w:numId w:val="0"/>
        </w:numPr>
        <w:spacing w:line="360" w:lineRule="auto"/>
        <w:jc w:val="center"/>
        <w:rPr>
          <w:rFonts w:ascii="仿宋" w:hAnsi="仿宋" w:eastAsia="仿宋" w:cs="仿宋"/>
          <w:b/>
          <w:bCs/>
          <w:color w:val="000000"/>
          <w:sz w:val="28"/>
          <w:szCs w:val="28"/>
        </w:rPr>
      </w:pPr>
    </w:p>
    <w:p w14:paraId="602DA437">
      <w:pPr>
        <w:pStyle w:val="3"/>
        <w:widowControl w:val="0"/>
        <w:numPr>
          <w:ilvl w:val="0"/>
          <w:numId w:val="0"/>
        </w:numPr>
        <w:spacing w:line="360" w:lineRule="auto"/>
        <w:jc w:val="center"/>
        <w:rPr>
          <w:rFonts w:ascii="仿宋" w:hAnsi="仿宋" w:eastAsia="仿宋" w:cs="仿宋"/>
          <w:b/>
          <w:bCs/>
          <w:color w:val="000000"/>
          <w:sz w:val="28"/>
          <w:szCs w:val="28"/>
        </w:rPr>
      </w:pPr>
    </w:p>
    <w:p w14:paraId="673D2AEA">
      <w:pPr>
        <w:pStyle w:val="3"/>
        <w:widowControl w:val="0"/>
        <w:numPr>
          <w:ilvl w:val="0"/>
          <w:numId w:val="0"/>
        </w:numPr>
        <w:spacing w:line="360" w:lineRule="auto"/>
        <w:jc w:val="center"/>
        <w:rPr>
          <w:rFonts w:ascii="仿宋" w:hAnsi="仿宋" w:eastAsia="仿宋" w:cs="仿宋"/>
          <w:b/>
          <w:bCs/>
          <w:color w:val="000000"/>
          <w:sz w:val="28"/>
          <w:szCs w:val="28"/>
        </w:rPr>
      </w:pPr>
    </w:p>
    <w:p w14:paraId="69755D47">
      <w:pPr>
        <w:pStyle w:val="3"/>
        <w:widowControl w:val="0"/>
        <w:numPr>
          <w:ilvl w:val="0"/>
          <w:numId w:val="0"/>
        </w:numPr>
        <w:spacing w:line="360" w:lineRule="auto"/>
        <w:jc w:val="center"/>
        <w:rPr>
          <w:rFonts w:ascii="仿宋" w:hAnsi="仿宋" w:eastAsia="仿宋" w:cs="仿宋"/>
          <w:b/>
          <w:bCs/>
          <w:color w:val="000000"/>
          <w:sz w:val="28"/>
          <w:szCs w:val="28"/>
        </w:rPr>
      </w:pPr>
    </w:p>
    <w:p w14:paraId="26675AF6">
      <w:pPr>
        <w:pStyle w:val="3"/>
        <w:widowControl w:val="0"/>
        <w:numPr>
          <w:ilvl w:val="0"/>
          <w:numId w:val="0"/>
        </w:numPr>
        <w:spacing w:line="360" w:lineRule="auto"/>
        <w:jc w:val="center"/>
        <w:rPr>
          <w:rFonts w:ascii="仿宋" w:hAnsi="仿宋" w:eastAsia="仿宋" w:cs="仿宋"/>
          <w:b/>
          <w:bCs/>
          <w:color w:val="000000"/>
          <w:sz w:val="28"/>
          <w:szCs w:val="28"/>
        </w:rPr>
      </w:pPr>
    </w:p>
    <w:p w14:paraId="013CFF6C">
      <w:pPr>
        <w:pStyle w:val="3"/>
        <w:widowControl w:val="0"/>
        <w:numPr>
          <w:ilvl w:val="0"/>
          <w:numId w:val="0"/>
        </w:numPr>
        <w:spacing w:line="360" w:lineRule="auto"/>
        <w:jc w:val="center"/>
        <w:rPr>
          <w:rFonts w:ascii="仿宋" w:hAnsi="仿宋" w:eastAsia="仿宋" w:cs="仿宋"/>
          <w:b/>
          <w:bCs/>
          <w:color w:val="000000"/>
          <w:sz w:val="28"/>
          <w:szCs w:val="28"/>
        </w:rPr>
      </w:pPr>
    </w:p>
    <w:p w14:paraId="06CFB839">
      <w:pPr>
        <w:pStyle w:val="3"/>
        <w:widowControl w:val="0"/>
        <w:numPr>
          <w:ilvl w:val="0"/>
          <w:numId w:val="0"/>
        </w:numPr>
        <w:spacing w:line="360" w:lineRule="auto"/>
        <w:jc w:val="center"/>
        <w:rPr>
          <w:rFonts w:ascii="仿宋" w:hAnsi="仿宋" w:eastAsia="仿宋" w:cs="仿宋"/>
          <w:b/>
          <w:bCs/>
          <w:color w:val="000000"/>
          <w:sz w:val="28"/>
          <w:szCs w:val="28"/>
        </w:rPr>
      </w:pPr>
    </w:p>
    <w:p w14:paraId="6D4B7FAA">
      <w:pPr>
        <w:pStyle w:val="3"/>
        <w:widowControl w:val="0"/>
        <w:numPr>
          <w:ilvl w:val="0"/>
          <w:numId w:val="0"/>
        </w:numPr>
        <w:spacing w:line="360" w:lineRule="auto"/>
        <w:jc w:val="center"/>
        <w:rPr>
          <w:rFonts w:ascii="仿宋" w:hAnsi="仿宋" w:eastAsia="仿宋" w:cs="仿宋"/>
          <w:b/>
          <w:bCs/>
          <w:color w:val="000000"/>
          <w:sz w:val="28"/>
          <w:szCs w:val="28"/>
        </w:rPr>
      </w:pPr>
    </w:p>
    <w:p w14:paraId="00F77875">
      <w:pPr>
        <w:pStyle w:val="3"/>
        <w:widowControl w:val="0"/>
        <w:numPr>
          <w:ilvl w:val="0"/>
          <w:numId w:val="0"/>
        </w:numPr>
        <w:spacing w:line="360" w:lineRule="auto"/>
        <w:jc w:val="center"/>
        <w:rPr>
          <w:rFonts w:ascii="仿宋" w:hAnsi="仿宋" w:eastAsia="仿宋" w:cs="仿宋"/>
          <w:b/>
          <w:bCs/>
          <w:color w:val="000000"/>
          <w:sz w:val="28"/>
          <w:szCs w:val="28"/>
        </w:rPr>
      </w:pPr>
    </w:p>
    <w:p w14:paraId="6A58D5AF">
      <w:pPr>
        <w:pStyle w:val="3"/>
        <w:widowControl w:val="0"/>
        <w:numPr>
          <w:ilvl w:val="0"/>
          <w:numId w:val="0"/>
        </w:numPr>
        <w:spacing w:line="360" w:lineRule="auto"/>
        <w:jc w:val="center"/>
        <w:rPr>
          <w:rFonts w:ascii="仿宋" w:hAnsi="仿宋" w:eastAsia="仿宋" w:cs="仿宋"/>
          <w:b/>
          <w:bCs/>
          <w:color w:val="000000"/>
          <w:sz w:val="28"/>
          <w:szCs w:val="28"/>
        </w:rPr>
      </w:pPr>
    </w:p>
    <w:p w14:paraId="7AD8C8E3">
      <w:pPr>
        <w:pStyle w:val="3"/>
        <w:widowControl w:val="0"/>
        <w:numPr>
          <w:ilvl w:val="0"/>
          <w:numId w:val="0"/>
        </w:numPr>
        <w:spacing w:line="360" w:lineRule="auto"/>
        <w:jc w:val="center"/>
        <w:rPr>
          <w:rFonts w:ascii="仿宋" w:hAnsi="仿宋" w:eastAsia="仿宋" w:cs="仿宋"/>
          <w:b/>
          <w:bCs/>
          <w:color w:val="000000"/>
          <w:sz w:val="28"/>
          <w:szCs w:val="28"/>
        </w:rPr>
      </w:pPr>
    </w:p>
    <w:p w14:paraId="7F6DC37C">
      <w:pPr>
        <w:pStyle w:val="3"/>
        <w:widowControl w:val="0"/>
        <w:numPr>
          <w:ilvl w:val="0"/>
          <w:numId w:val="0"/>
        </w:numPr>
        <w:spacing w:line="360" w:lineRule="auto"/>
        <w:jc w:val="center"/>
        <w:rPr>
          <w:rFonts w:ascii="仿宋" w:hAnsi="仿宋" w:eastAsia="仿宋" w:cs="仿宋"/>
          <w:b/>
          <w:bCs/>
          <w:color w:val="000000"/>
          <w:sz w:val="28"/>
          <w:szCs w:val="28"/>
        </w:rPr>
      </w:pPr>
    </w:p>
    <w:p w14:paraId="7D327418">
      <w:pPr>
        <w:pStyle w:val="3"/>
        <w:widowControl w:val="0"/>
        <w:numPr>
          <w:ilvl w:val="0"/>
          <w:numId w:val="0"/>
        </w:numPr>
        <w:spacing w:line="360" w:lineRule="auto"/>
        <w:jc w:val="center"/>
        <w:rPr>
          <w:rFonts w:ascii="仿宋" w:hAnsi="仿宋" w:eastAsia="仿宋" w:cs="仿宋"/>
          <w:b/>
          <w:bCs/>
          <w:color w:val="000000"/>
          <w:sz w:val="28"/>
          <w:szCs w:val="28"/>
        </w:rPr>
      </w:pPr>
    </w:p>
    <w:p w14:paraId="1380757A">
      <w:pPr>
        <w:pStyle w:val="3"/>
        <w:widowControl w:val="0"/>
        <w:numPr>
          <w:ilvl w:val="0"/>
          <w:numId w:val="0"/>
        </w:numPr>
        <w:spacing w:line="360" w:lineRule="auto"/>
        <w:jc w:val="center"/>
        <w:rPr>
          <w:rFonts w:ascii="仿宋" w:hAnsi="仿宋" w:eastAsia="仿宋" w:cs="仿宋"/>
          <w:b/>
          <w:bCs/>
          <w:color w:val="000000"/>
          <w:sz w:val="28"/>
          <w:szCs w:val="28"/>
        </w:rPr>
      </w:pPr>
    </w:p>
    <w:p w14:paraId="1DC5007E">
      <w:pPr>
        <w:pStyle w:val="3"/>
        <w:widowControl w:val="0"/>
        <w:numPr>
          <w:ilvl w:val="0"/>
          <w:numId w:val="0"/>
        </w:numPr>
        <w:spacing w:line="360" w:lineRule="auto"/>
        <w:jc w:val="center"/>
        <w:rPr>
          <w:rFonts w:ascii="仿宋" w:hAnsi="仿宋" w:eastAsia="仿宋" w:cs="仿宋"/>
          <w:b/>
          <w:bCs/>
          <w:color w:val="000000"/>
          <w:sz w:val="28"/>
          <w:szCs w:val="28"/>
        </w:rPr>
      </w:pPr>
    </w:p>
    <w:p w14:paraId="24A4142B">
      <w:pPr>
        <w:pStyle w:val="3"/>
        <w:widowControl w:val="0"/>
        <w:numPr>
          <w:ilvl w:val="0"/>
          <w:numId w:val="0"/>
        </w:numPr>
        <w:spacing w:line="360" w:lineRule="auto"/>
        <w:jc w:val="center"/>
        <w:rPr>
          <w:rFonts w:ascii="仿宋" w:hAnsi="仿宋" w:eastAsia="仿宋" w:cs="仿宋"/>
          <w:b/>
          <w:bCs/>
          <w:color w:val="000000"/>
          <w:sz w:val="28"/>
          <w:szCs w:val="28"/>
        </w:rPr>
      </w:pPr>
    </w:p>
    <w:p w14:paraId="0E315599">
      <w:pPr>
        <w:pStyle w:val="3"/>
        <w:widowControl w:val="0"/>
        <w:numPr>
          <w:ilvl w:val="0"/>
          <w:numId w:val="0"/>
        </w:numPr>
        <w:spacing w:line="360" w:lineRule="auto"/>
        <w:jc w:val="center"/>
        <w:rPr>
          <w:rFonts w:ascii="仿宋" w:hAnsi="仿宋" w:eastAsia="仿宋" w:cs="仿宋"/>
          <w:b/>
          <w:bCs/>
          <w:color w:val="000000"/>
          <w:sz w:val="28"/>
          <w:szCs w:val="28"/>
        </w:rPr>
      </w:pPr>
    </w:p>
    <w:p w14:paraId="426266AA">
      <w:pPr>
        <w:pStyle w:val="3"/>
        <w:numPr>
          <w:ilvl w:val="0"/>
          <w:numId w:val="0"/>
        </w:numPr>
        <w:jc w:val="both"/>
        <w:rPr>
          <w:rFonts w:hint="default" w:ascii="仿宋" w:hAnsi="仿宋" w:eastAsia="仿宋" w:cs="仿宋"/>
          <w:b/>
          <w:bCs/>
          <w:color w:val="000000"/>
          <w:sz w:val="28"/>
          <w:szCs w:val="28"/>
          <w:lang w:val="en-US"/>
        </w:rPr>
        <w:sectPr>
          <w:pgSz w:w="11906" w:h="16838"/>
          <w:pgMar w:top="1440" w:right="1800" w:bottom="1440" w:left="1800" w:header="851" w:footer="992" w:gutter="0"/>
          <w:pgNumType w:fmt="numberInDash"/>
          <w:cols w:space="425" w:num="1"/>
          <w:docGrid w:type="lines" w:linePitch="312" w:charSpace="0"/>
        </w:sectPr>
      </w:pPr>
      <w:r>
        <w:rPr>
          <w:rFonts w:hint="eastAsia" w:ascii="仿宋" w:hAnsi="仿宋" w:eastAsia="仿宋" w:cs="仿宋"/>
          <w:b/>
          <w:bCs/>
          <w:color w:val="000000"/>
          <w:sz w:val="28"/>
          <w:szCs w:val="28"/>
          <w:lang w:val="en-US" w:eastAsia="zh-CN"/>
        </w:rPr>
        <w:t>（五）具有有效期内相关资质证件复印件</w:t>
      </w:r>
    </w:p>
    <w:p w14:paraId="4BCBAAD4">
      <w:pPr>
        <w:pStyle w:val="3"/>
        <w:ind w:firstLine="0" w:firstLineChars="0"/>
        <w:rPr>
          <w:rFonts w:ascii="仿宋" w:hAnsi="仿宋" w:eastAsia="仿宋" w:cs="仿宋"/>
          <w:b/>
          <w:bCs/>
          <w:color w:val="000000"/>
          <w:sz w:val="28"/>
          <w:szCs w:val="28"/>
        </w:rPr>
      </w:pPr>
    </w:p>
    <w:p w14:paraId="0E638A99">
      <w:pPr>
        <w:pStyle w:val="3"/>
        <w:ind w:firstLine="0" w:firstLineChars="0"/>
        <w:rPr>
          <w:rFonts w:ascii="仿宋" w:hAnsi="仿宋" w:eastAsia="仿宋" w:cs="仿宋"/>
          <w:b/>
          <w:bCs/>
          <w:color w:val="000000"/>
          <w:sz w:val="28"/>
          <w:szCs w:val="28"/>
        </w:rPr>
      </w:pPr>
    </w:p>
    <w:p w14:paraId="75FB45B2">
      <w:pPr>
        <w:pStyle w:val="3"/>
        <w:ind w:firstLine="420" w:firstLineChars="0"/>
        <w:rPr>
          <w:rFonts w:ascii="仿宋" w:hAnsi="仿宋" w:eastAsia="仿宋" w:cs="仿宋"/>
          <w:b/>
          <w:bCs/>
          <w:color w:val="000000"/>
          <w:sz w:val="28"/>
          <w:szCs w:val="28"/>
        </w:rPr>
      </w:pPr>
    </w:p>
    <w:p w14:paraId="14FF73AE">
      <w:pPr>
        <w:pStyle w:val="3"/>
        <w:ind w:firstLine="0" w:firstLineChars="0"/>
        <w:rPr>
          <w:rFonts w:ascii="仿宋" w:hAnsi="仿宋" w:eastAsia="仿宋" w:cs="仿宋"/>
          <w:b/>
          <w:bCs/>
          <w:color w:val="000000"/>
          <w:sz w:val="28"/>
          <w:szCs w:val="28"/>
        </w:rPr>
      </w:pPr>
    </w:p>
    <w:p w14:paraId="02CD82E2">
      <w:pPr>
        <w:pStyle w:val="3"/>
        <w:ind w:firstLine="0" w:firstLineChars="0"/>
        <w:rPr>
          <w:rFonts w:ascii="仿宋" w:hAnsi="仿宋" w:eastAsia="仿宋" w:cs="仿宋"/>
          <w:b/>
          <w:bCs/>
          <w:color w:val="000000"/>
          <w:sz w:val="28"/>
          <w:szCs w:val="28"/>
        </w:rPr>
      </w:pPr>
    </w:p>
    <w:p w14:paraId="061E5099">
      <w:pPr>
        <w:pStyle w:val="3"/>
        <w:ind w:firstLine="0" w:firstLineChars="0"/>
        <w:rPr>
          <w:rFonts w:ascii="仿宋" w:hAnsi="仿宋" w:eastAsia="仿宋" w:cs="仿宋"/>
          <w:b/>
          <w:bCs/>
          <w:color w:val="000000"/>
          <w:sz w:val="28"/>
          <w:szCs w:val="28"/>
        </w:rPr>
      </w:pPr>
    </w:p>
    <w:p w14:paraId="4C7D7E80">
      <w:pPr>
        <w:pStyle w:val="3"/>
        <w:ind w:firstLine="0" w:firstLineChars="0"/>
        <w:rPr>
          <w:rFonts w:ascii="仿宋" w:hAnsi="仿宋" w:eastAsia="仿宋" w:cs="仿宋"/>
          <w:b/>
          <w:bCs/>
          <w:color w:val="000000"/>
          <w:sz w:val="28"/>
          <w:szCs w:val="28"/>
        </w:rPr>
      </w:pPr>
    </w:p>
    <w:p w14:paraId="4721EE06">
      <w:pPr>
        <w:pStyle w:val="3"/>
        <w:ind w:firstLine="0" w:firstLineChars="0"/>
        <w:rPr>
          <w:rFonts w:ascii="仿宋" w:hAnsi="仿宋" w:eastAsia="仿宋" w:cs="仿宋"/>
          <w:b/>
          <w:bCs/>
          <w:color w:val="000000"/>
          <w:sz w:val="28"/>
          <w:szCs w:val="28"/>
        </w:rPr>
      </w:pPr>
    </w:p>
    <w:p w14:paraId="0AD2ABE6">
      <w:pPr>
        <w:pStyle w:val="3"/>
        <w:ind w:firstLine="0" w:firstLineChars="0"/>
        <w:rPr>
          <w:rFonts w:ascii="仿宋" w:hAnsi="仿宋" w:eastAsia="仿宋" w:cs="仿宋"/>
          <w:b/>
          <w:bCs/>
          <w:color w:val="000000"/>
          <w:sz w:val="28"/>
          <w:szCs w:val="28"/>
        </w:rPr>
      </w:pPr>
    </w:p>
    <w:p w14:paraId="3877B35F">
      <w:pPr>
        <w:pStyle w:val="3"/>
        <w:ind w:firstLine="0" w:firstLineChars="0"/>
        <w:rPr>
          <w:rFonts w:ascii="仿宋" w:hAnsi="仿宋" w:eastAsia="仿宋" w:cs="仿宋"/>
          <w:b/>
          <w:bCs/>
          <w:color w:val="000000"/>
          <w:sz w:val="28"/>
          <w:szCs w:val="28"/>
        </w:rPr>
      </w:pPr>
    </w:p>
    <w:p w14:paraId="471D1D2C">
      <w:pPr>
        <w:pStyle w:val="3"/>
        <w:ind w:firstLine="0" w:firstLineChars="0"/>
        <w:rPr>
          <w:rFonts w:ascii="仿宋" w:hAnsi="仿宋" w:eastAsia="仿宋" w:cs="仿宋"/>
          <w:b/>
          <w:bCs/>
          <w:color w:val="000000"/>
          <w:sz w:val="28"/>
          <w:szCs w:val="28"/>
        </w:rPr>
      </w:pPr>
    </w:p>
    <w:p w14:paraId="6E03DF6F">
      <w:pPr>
        <w:pStyle w:val="3"/>
        <w:ind w:firstLine="0" w:firstLineChars="0"/>
        <w:rPr>
          <w:rFonts w:ascii="仿宋" w:hAnsi="仿宋" w:eastAsia="仿宋" w:cs="仿宋"/>
          <w:b/>
          <w:bCs/>
          <w:color w:val="000000"/>
          <w:sz w:val="28"/>
          <w:szCs w:val="28"/>
        </w:rPr>
      </w:pPr>
    </w:p>
    <w:p w14:paraId="1FCDF754">
      <w:pPr>
        <w:pStyle w:val="3"/>
        <w:ind w:firstLine="0" w:firstLineChars="0"/>
        <w:rPr>
          <w:rFonts w:ascii="仿宋" w:hAnsi="仿宋" w:eastAsia="仿宋" w:cs="仿宋"/>
          <w:b/>
          <w:bCs/>
          <w:color w:val="000000"/>
          <w:sz w:val="28"/>
          <w:szCs w:val="28"/>
        </w:rPr>
      </w:pPr>
    </w:p>
    <w:p w14:paraId="75864D24">
      <w:pPr>
        <w:pStyle w:val="3"/>
        <w:ind w:firstLine="0" w:firstLineChars="0"/>
        <w:rPr>
          <w:rFonts w:ascii="仿宋" w:hAnsi="仿宋" w:eastAsia="仿宋" w:cs="仿宋"/>
          <w:b/>
          <w:bCs/>
          <w:color w:val="000000"/>
          <w:sz w:val="28"/>
          <w:szCs w:val="28"/>
        </w:rPr>
      </w:pPr>
    </w:p>
    <w:p w14:paraId="626901C4">
      <w:pPr>
        <w:pStyle w:val="3"/>
        <w:ind w:firstLine="0" w:firstLineChars="0"/>
        <w:rPr>
          <w:rFonts w:ascii="仿宋" w:hAnsi="仿宋" w:eastAsia="仿宋" w:cs="仿宋"/>
          <w:b/>
          <w:bCs/>
          <w:color w:val="000000"/>
          <w:sz w:val="28"/>
          <w:szCs w:val="28"/>
        </w:rPr>
      </w:pPr>
    </w:p>
    <w:p w14:paraId="6A4B3B28">
      <w:pPr>
        <w:pStyle w:val="3"/>
        <w:ind w:firstLine="0" w:firstLineChars="0"/>
        <w:rPr>
          <w:rFonts w:ascii="仿宋" w:hAnsi="仿宋" w:eastAsia="仿宋" w:cs="仿宋"/>
          <w:b/>
          <w:bCs/>
          <w:color w:val="000000"/>
          <w:sz w:val="28"/>
          <w:szCs w:val="28"/>
        </w:rPr>
      </w:pPr>
    </w:p>
    <w:p w14:paraId="08FB1737">
      <w:pPr>
        <w:pStyle w:val="3"/>
        <w:ind w:firstLine="0" w:firstLineChars="0"/>
        <w:rPr>
          <w:rFonts w:ascii="仿宋" w:hAnsi="仿宋" w:eastAsia="仿宋" w:cs="仿宋"/>
          <w:b/>
          <w:bCs/>
          <w:color w:val="000000"/>
          <w:sz w:val="28"/>
          <w:szCs w:val="28"/>
        </w:rPr>
      </w:pPr>
    </w:p>
    <w:p w14:paraId="0EBBB5A1">
      <w:pPr>
        <w:pStyle w:val="3"/>
        <w:ind w:firstLine="0" w:firstLineChars="0"/>
        <w:rPr>
          <w:rFonts w:ascii="仿宋" w:hAnsi="仿宋" w:eastAsia="仿宋" w:cs="仿宋"/>
          <w:b/>
          <w:bCs/>
          <w:color w:val="000000"/>
          <w:sz w:val="28"/>
          <w:szCs w:val="28"/>
        </w:rPr>
      </w:pPr>
    </w:p>
    <w:p w14:paraId="676E5FE9">
      <w:pPr>
        <w:pStyle w:val="3"/>
        <w:ind w:firstLine="0" w:firstLineChars="0"/>
        <w:rPr>
          <w:rFonts w:ascii="仿宋" w:hAnsi="仿宋" w:eastAsia="仿宋" w:cs="仿宋"/>
          <w:b/>
          <w:bCs/>
          <w:color w:val="000000"/>
          <w:sz w:val="28"/>
          <w:szCs w:val="28"/>
        </w:rPr>
      </w:pPr>
    </w:p>
    <w:p w14:paraId="5032DC42">
      <w:pPr>
        <w:pStyle w:val="3"/>
        <w:ind w:firstLine="0" w:firstLineChars="0"/>
        <w:rPr>
          <w:rFonts w:ascii="仿宋" w:hAnsi="仿宋" w:eastAsia="仿宋" w:cs="仿宋"/>
          <w:b/>
          <w:bCs/>
          <w:color w:val="000000"/>
          <w:sz w:val="28"/>
          <w:szCs w:val="28"/>
        </w:rPr>
      </w:pPr>
    </w:p>
    <w:p w14:paraId="32CB2D4A">
      <w:pPr>
        <w:pStyle w:val="3"/>
        <w:ind w:firstLine="0" w:firstLineChars="0"/>
        <w:rPr>
          <w:rFonts w:ascii="仿宋" w:hAnsi="仿宋" w:eastAsia="仿宋" w:cs="仿宋"/>
          <w:b/>
          <w:bCs/>
          <w:color w:val="000000"/>
          <w:sz w:val="28"/>
          <w:szCs w:val="28"/>
        </w:rPr>
      </w:pPr>
    </w:p>
    <w:p w14:paraId="57D70ACE">
      <w:pPr>
        <w:pStyle w:val="3"/>
        <w:ind w:firstLine="0" w:firstLineChars="0"/>
        <w:rPr>
          <w:rFonts w:hint="eastAsia" w:ascii="仿宋" w:hAnsi="仿宋" w:eastAsia="仿宋" w:cs="仿宋"/>
          <w:b/>
          <w:bCs/>
          <w:color w:val="000000"/>
          <w:sz w:val="28"/>
          <w:szCs w:val="28"/>
          <w:lang w:val="en-US" w:eastAsia="zh-CN"/>
        </w:rPr>
      </w:pPr>
      <w:r>
        <w:rPr>
          <w:rFonts w:hint="eastAsia" w:ascii="仿宋" w:hAnsi="仿宋" w:eastAsia="仿宋" w:cs="仿宋"/>
          <w:b/>
          <w:bCs/>
          <w:color w:val="000000"/>
          <w:sz w:val="28"/>
          <w:szCs w:val="28"/>
          <w:lang w:eastAsia="zh-CN"/>
        </w:rPr>
        <w:t>（</w:t>
      </w:r>
      <w:r>
        <w:rPr>
          <w:rFonts w:hint="eastAsia" w:ascii="仿宋" w:hAnsi="仿宋" w:eastAsia="仿宋" w:cs="仿宋"/>
          <w:b/>
          <w:bCs/>
          <w:color w:val="000000"/>
          <w:sz w:val="28"/>
          <w:szCs w:val="28"/>
          <w:lang w:val="en-US" w:eastAsia="zh-CN"/>
        </w:rPr>
        <w:t>六</w:t>
      </w:r>
      <w:r>
        <w:rPr>
          <w:rFonts w:hint="eastAsia" w:ascii="仿宋" w:hAnsi="仿宋" w:eastAsia="仿宋" w:cs="仿宋"/>
          <w:b/>
          <w:bCs/>
          <w:color w:val="000000"/>
          <w:sz w:val="28"/>
          <w:szCs w:val="28"/>
          <w:lang w:eastAsia="zh-CN"/>
        </w:rPr>
        <w:t>）</w:t>
      </w:r>
      <w:r>
        <w:rPr>
          <w:rFonts w:hint="eastAsia" w:ascii="仿宋" w:hAnsi="仿宋" w:eastAsia="仿宋" w:cs="仿宋"/>
          <w:b/>
          <w:bCs/>
          <w:color w:val="000000"/>
          <w:sz w:val="28"/>
          <w:szCs w:val="28"/>
          <w:lang w:val="en-US" w:eastAsia="zh-CN"/>
        </w:rPr>
        <w:t>无围标串标承诺书</w:t>
      </w:r>
    </w:p>
    <w:p w14:paraId="123FA960">
      <w:pPr>
        <w:autoSpaceDE w:val="0"/>
        <w:autoSpaceDN w:val="0"/>
        <w:spacing w:before="0" w:after="0" w:line="240" w:lineRule="auto"/>
        <w:ind w:left="0" w:right="0"/>
        <w:jc w:val="center"/>
        <w:rPr>
          <w:rFonts w:hint="eastAsia" w:ascii="宋体" w:hAnsi="宋体" w:eastAsia="宋体" w:cs="宋体"/>
          <w:kern w:val="0"/>
          <w:sz w:val="44"/>
          <w:szCs w:val="44"/>
          <w:lang w:val="en-US" w:eastAsia="zh-CN"/>
        </w:rPr>
      </w:pPr>
      <w:r>
        <w:rPr>
          <w:rFonts w:hint="eastAsia" w:ascii="宋体" w:hAnsi="宋体" w:eastAsia="宋体" w:cs="宋体"/>
          <w:kern w:val="0"/>
          <w:sz w:val="44"/>
          <w:szCs w:val="44"/>
          <w:lang w:val="en-US" w:eastAsia="zh-CN"/>
        </w:rPr>
        <w:t>不参与围标串标活动承诺书</w:t>
      </w:r>
    </w:p>
    <w:p w14:paraId="5B945A01">
      <w:pPr>
        <w:autoSpaceDE w:val="0"/>
        <w:autoSpaceDN w:val="0"/>
        <w:spacing w:before="0" w:after="0" w:line="240" w:lineRule="auto"/>
        <w:ind w:left="0" w:right="0"/>
        <w:jc w:val="center"/>
        <w:rPr>
          <w:rFonts w:hint="eastAsia" w:ascii="宋体" w:hAnsi="宋体" w:eastAsia="宋体" w:cs="宋体"/>
          <w:kern w:val="0"/>
          <w:sz w:val="44"/>
          <w:szCs w:val="44"/>
          <w:lang w:val="en-US" w:eastAsia="zh-CN"/>
        </w:rPr>
      </w:pPr>
      <w:r>
        <w:rPr>
          <w:rFonts w:hint="eastAsia" w:ascii="宋体" w:hAnsi="宋体" w:eastAsia="宋体" w:cs="宋体"/>
          <w:kern w:val="0"/>
          <w:sz w:val="44"/>
          <w:szCs w:val="44"/>
          <w:lang w:val="en-US" w:eastAsia="zh-CN"/>
        </w:rPr>
        <w:t>​</w:t>
      </w:r>
    </w:p>
    <w:p w14:paraId="30A555EB">
      <w:pPr>
        <w:autoSpaceDE w:val="0"/>
        <w:autoSpaceDN w:val="0"/>
        <w:spacing w:before="0" w:after="0" w:line="240" w:lineRule="auto"/>
        <w:ind w:left="0" w:right="0"/>
        <w:jc w:val="left"/>
        <w:rPr>
          <w:rFonts w:hint="default" w:ascii="仿宋" w:hAnsi="仿宋" w:eastAsia="仿宋" w:cs="仿宋"/>
          <w:kern w:val="0"/>
          <w:sz w:val="32"/>
          <w:szCs w:val="32"/>
          <w:lang w:val="en-US" w:eastAsia="zh-CN"/>
        </w:rPr>
      </w:pPr>
      <w:r>
        <w:rPr>
          <w:rFonts w:hint="default" w:ascii="仿宋" w:hAnsi="仿宋" w:eastAsia="仿宋" w:cs="仿宋"/>
          <w:kern w:val="0"/>
          <w:sz w:val="32"/>
          <w:szCs w:val="32"/>
          <w:lang w:val="en-US" w:eastAsia="zh-CN"/>
        </w:rPr>
        <w:t>致</w:t>
      </w:r>
      <w:r>
        <w:rPr>
          <w:rFonts w:hint="eastAsia" w:ascii="仿宋" w:hAnsi="仿宋" w:eastAsia="仿宋" w:cs="仿宋"/>
          <w:kern w:val="0"/>
          <w:sz w:val="32"/>
          <w:szCs w:val="32"/>
          <w:lang w:val="en-US" w:eastAsia="zh-CN"/>
        </w:rPr>
        <w:t>赤峰市妇幼保健院</w:t>
      </w:r>
      <w:r>
        <w:rPr>
          <w:rFonts w:hint="default" w:ascii="仿宋" w:hAnsi="仿宋" w:eastAsia="仿宋" w:cs="仿宋"/>
          <w:kern w:val="0"/>
          <w:sz w:val="32"/>
          <w:szCs w:val="32"/>
          <w:lang w:val="en-US" w:eastAsia="zh-CN"/>
        </w:rPr>
        <w:t>：​</w:t>
      </w:r>
    </w:p>
    <w:p w14:paraId="17D210C5">
      <w:pPr>
        <w:autoSpaceDE w:val="0"/>
        <w:autoSpaceDN w:val="0"/>
        <w:spacing w:before="0" w:after="0" w:line="240" w:lineRule="auto"/>
        <w:ind w:left="0" w:right="0" w:firstLine="640" w:firstLineChars="200"/>
        <w:jc w:val="left"/>
        <w:rPr>
          <w:rFonts w:hint="default" w:ascii="仿宋" w:hAnsi="仿宋" w:eastAsia="仿宋" w:cs="仿宋"/>
          <w:kern w:val="0"/>
          <w:sz w:val="32"/>
          <w:szCs w:val="32"/>
          <w:lang w:val="en-US" w:eastAsia="zh-CN"/>
        </w:rPr>
      </w:pPr>
      <w:r>
        <w:rPr>
          <w:rFonts w:hint="default" w:ascii="仿宋" w:hAnsi="仿宋" w:eastAsia="仿宋" w:cs="仿宋"/>
          <w:kern w:val="0"/>
          <w:sz w:val="32"/>
          <w:szCs w:val="32"/>
          <w:lang w:val="en-US" w:eastAsia="zh-CN"/>
        </w:rPr>
        <w:t>本人/本单位</w:t>
      </w:r>
      <w:r>
        <w:rPr>
          <w:rFonts w:hint="eastAsia" w:ascii="仿宋" w:hAnsi="仿宋" w:eastAsia="仿宋" w:cs="仿宋"/>
          <w:kern w:val="0"/>
          <w:sz w:val="32"/>
          <w:szCs w:val="32"/>
          <w:u w:val="single"/>
          <w:lang w:val="en-US" w:eastAsia="zh-CN"/>
        </w:rPr>
        <w:t xml:space="preserve">                        </w:t>
      </w:r>
      <w:r>
        <w:rPr>
          <w:rFonts w:hint="default" w:ascii="仿宋" w:hAnsi="仿宋" w:eastAsia="仿宋" w:cs="仿宋"/>
          <w:kern w:val="0"/>
          <w:sz w:val="32"/>
          <w:szCs w:val="32"/>
          <w:lang w:val="en-US" w:eastAsia="zh-CN"/>
        </w:rPr>
        <w:t>，作为参与</w:t>
      </w:r>
    </w:p>
    <w:p w14:paraId="22DF4E9D">
      <w:pPr>
        <w:autoSpaceDE w:val="0"/>
        <w:autoSpaceDN w:val="0"/>
        <w:spacing w:before="0" w:after="0" w:line="240" w:lineRule="auto"/>
        <w:ind w:right="0"/>
        <w:jc w:val="left"/>
        <w:rPr>
          <w:rFonts w:hint="default" w:ascii="仿宋" w:hAnsi="仿宋" w:eastAsia="仿宋" w:cs="仿宋"/>
          <w:kern w:val="0"/>
          <w:sz w:val="32"/>
          <w:szCs w:val="32"/>
          <w:lang w:val="en-US" w:eastAsia="zh-CN"/>
        </w:rPr>
      </w:pPr>
      <w:r>
        <w:rPr>
          <w:rFonts w:hint="eastAsia" w:ascii="仿宋" w:hAnsi="仿宋" w:eastAsia="仿宋" w:cs="仿宋"/>
          <w:kern w:val="0"/>
          <w:sz w:val="32"/>
          <w:szCs w:val="32"/>
          <w:u w:val="single"/>
          <w:lang w:val="en-US" w:eastAsia="zh-CN"/>
        </w:rPr>
        <w:t xml:space="preserve">                                  </w:t>
      </w:r>
      <w:r>
        <w:rPr>
          <w:rFonts w:hint="eastAsia" w:ascii="仿宋" w:hAnsi="仿宋" w:eastAsia="仿宋" w:cs="仿宋"/>
          <w:kern w:val="0"/>
          <w:sz w:val="32"/>
          <w:szCs w:val="32"/>
          <w:lang w:val="en-US" w:eastAsia="zh-CN"/>
        </w:rPr>
        <w:t>项目</w:t>
      </w:r>
      <w:r>
        <w:rPr>
          <w:rFonts w:hint="default" w:ascii="仿宋" w:hAnsi="仿宋" w:eastAsia="仿宋" w:cs="仿宋"/>
          <w:kern w:val="0"/>
          <w:sz w:val="32"/>
          <w:szCs w:val="32"/>
          <w:lang w:val="en-US" w:eastAsia="zh-CN"/>
        </w:rPr>
        <w:t>主体，为维护公平、公正、公开的市场竞争秩序，保障招标采购活动的合法性和严肃性，现就不参与围标串标活动作出如下郑重承诺：</w:t>
      </w:r>
    </w:p>
    <w:p w14:paraId="006F6804">
      <w:pPr>
        <w:numPr>
          <w:ilvl w:val="0"/>
          <w:numId w:val="7"/>
        </w:numPr>
        <w:autoSpaceDE w:val="0"/>
        <w:autoSpaceDN w:val="0"/>
        <w:spacing w:before="0" w:after="0" w:line="240" w:lineRule="auto"/>
        <w:ind w:left="0" w:right="0" w:firstLine="640" w:firstLineChars="200"/>
        <w:jc w:val="left"/>
        <w:rPr>
          <w:rFonts w:hint="eastAsia" w:ascii="黑体" w:hAnsi="黑体" w:eastAsia="黑体" w:cs="黑体"/>
          <w:kern w:val="0"/>
          <w:sz w:val="32"/>
          <w:szCs w:val="32"/>
          <w:lang w:val="en-US" w:eastAsia="zh-CN"/>
        </w:rPr>
      </w:pPr>
      <w:r>
        <w:rPr>
          <w:rFonts w:hint="eastAsia" w:ascii="黑体" w:hAnsi="黑体" w:eastAsia="黑体" w:cs="黑体"/>
          <w:kern w:val="0"/>
          <w:sz w:val="32"/>
          <w:szCs w:val="32"/>
          <w:lang w:val="en-US" w:eastAsia="zh-CN"/>
        </w:rPr>
        <w:t>严格遵守法律法规</w:t>
      </w:r>
    </w:p>
    <w:p w14:paraId="59806E37">
      <w:pPr>
        <w:numPr>
          <w:ilvl w:val="0"/>
          <w:numId w:val="0"/>
        </w:numPr>
        <w:autoSpaceDE w:val="0"/>
        <w:autoSpaceDN w:val="0"/>
        <w:spacing w:before="0" w:after="0" w:line="240" w:lineRule="auto"/>
        <w:ind w:right="0" w:rightChars="0" w:firstLine="640" w:firstLineChars="200"/>
        <w:jc w:val="left"/>
        <w:rPr>
          <w:rFonts w:hint="default" w:ascii="仿宋" w:hAnsi="仿宋" w:eastAsia="仿宋" w:cs="仿宋"/>
          <w:kern w:val="0"/>
          <w:sz w:val="32"/>
          <w:szCs w:val="32"/>
          <w:lang w:val="en-US" w:eastAsia="zh-CN"/>
        </w:rPr>
      </w:pPr>
      <w:r>
        <w:rPr>
          <w:rFonts w:hint="default" w:ascii="仿宋" w:hAnsi="仿宋" w:eastAsia="仿宋" w:cs="仿宋"/>
          <w:kern w:val="0"/>
          <w:sz w:val="32"/>
          <w:szCs w:val="32"/>
          <w:lang w:val="en-US" w:eastAsia="zh-CN"/>
        </w:rPr>
        <w:t>本人/本单位将认真学习并严格遵守《中华人民共和国招标投标法》《中华人民共和国政府采购法》等相关法律法规及各项规章制度，充分认识围标串标行为的违法性和危害性，自觉抵制各类违法违规行为。</w:t>
      </w:r>
    </w:p>
    <w:p w14:paraId="2F6250C6">
      <w:pPr>
        <w:numPr>
          <w:ilvl w:val="0"/>
          <w:numId w:val="7"/>
        </w:numPr>
        <w:autoSpaceDE w:val="0"/>
        <w:autoSpaceDN w:val="0"/>
        <w:spacing w:before="0" w:after="0" w:line="240" w:lineRule="auto"/>
        <w:ind w:left="0" w:leftChars="0" w:right="0" w:firstLine="640" w:firstLineChars="200"/>
        <w:jc w:val="left"/>
        <w:rPr>
          <w:rFonts w:hint="eastAsia" w:ascii="黑体" w:hAnsi="黑体" w:eastAsia="黑体" w:cs="黑体"/>
          <w:kern w:val="0"/>
          <w:sz w:val="32"/>
          <w:szCs w:val="32"/>
          <w:lang w:val="en-US" w:eastAsia="zh-CN"/>
        </w:rPr>
      </w:pPr>
      <w:r>
        <w:rPr>
          <w:rFonts w:hint="eastAsia" w:ascii="黑体" w:hAnsi="黑体" w:eastAsia="黑体" w:cs="黑体"/>
          <w:kern w:val="0"/>
          <w:sz w:val="32"/>
          <w:szCs w:val="32"/>
          <w:lang w:val="en-US" w:eastAsia="zh-CN"/>
        </w:rPr>
        <w:t>规范自身投标行为</w:t>
      </w:r>
    </w:p>
    <w:p w14:paraId="12ACC68E">
      <w:pPr>
        <w:numPr>
          <w:ilvl w:val="0"/>
          <w:numId w:val="0"/>
        </w:numPr>
        <w:autoSpaceDE w:val="0"/>
        <w:autoSpaceDN w:val="0"/>
        <w:spacing w:before="0" w:after="0" w:line="240" w:lineRule="auto"/>
        <w:ind w:right="0" w:rightChars="0" w:firstLine="640" w:firstLineChars="200"/>
        <w:jc w:val="left"/>
        <w:rPr>
          <w:rFonts w:hint="default" w:ascii="仿宋" w:hAnsi="仿宋" w:eastAsia="仿宋" w:cs="仿宋"/>
          <w:kern w:val="0"/>
          <w:sz w:val="32"/>
          <w:szCs w:val="32"/>
          <w:lang w:val="en-US" w:eastAsia="zh-CN"/>
        </w:rPr>
      </w:pPr>
      <w:r>
        <w:rPr>
          <w:rFonts w:hint="default" w:ascii="仿宋" w:hAnsi="仿宋" w:eastAsia="仿宋" w:cs="仿宋"/>
          <w:kern w:val="0"/>
          <w:sz w:val="32"/>
          <w:szCs w:val="32"/>
          <w:lang w:val="en-US" w:eastAsia="zh-CN"/>
        </w:rPr>
        <w:t>在参与各类招标采购活动中，本人/本单位将秉持诚信原则，独立完成投标工作，不与其他投标人相互串通，不以任何形式达成协议或默契，共同抬高或压低投标报价、约定中标人、排斥其他投标人等。不向招标人、招标代理机构或评标委员会成员行贿或提供其他不正当利益，不通过弄虚作假等手段骗取中标。​</w:t>
      </w:r>
    </w:p>
    <w:p w14:paraId="2D8F9D5E">
      <w:pPr>
        <w:numPr>
          <w:ilvl w:val="0"/>
          <w:numId w:val="7"/>
        </w:numPr>
        <w:autoSpaceDE w:val="0"/>
        <w:autoSpaceDN w:val="0"/>
        <w:spacing w:before="0" w:after="0" w:line="240" w:lineRule="auto"/>
        <w:ind w:left="0" w:leftChars="0" w:right="0" w:firstLine="640" w:firstLineChars="200"/>
        <w:jc w:val="left"/>
        <w:rPr>
          <w:rFonts w:hint="eastAsia" w:ascii="黑体" w:hAnsi="黑体" w:eastAsia="黑体" w:cs="黑体"/>
          <w:kern w:val="0"/>
          <w:sz w:val="32"/>
          <w:szCs w:val="32"/>
          <w:lang w:val="en-US" w:eastAsia="zh-CN"/>
        </w:rPr>
      </w:pPr>
      <w:r>
        <w:rPr>
          <w:rFonts w:hint="eastAsia" w:ascii="黑体" w:hAnsi="黑体" w:eastAsia="黑体" w:cs="黑体"/>
          <w:kern w:val="0"/>
          <w:sz w:val="32"/>
          <w:szCs w:val="32"/>
          <w:lang w:val="en-US" w:eastAsia="zh-CN"/>
        </w:rPr>
        <w:t>加强内部管理监督</w:t>
      </w:r>
    </w:p>
    <w:p w14:paraId="4DA94C1C">
      <w:pPr>
        <w:numPr>
          <w:ilvl w:val="0"/>
          <w:numId w:val="0"/>
        </w:numPr>
        <w:autoSpaceDE w:val="0"/>
        <w:autoSpaceDN w:val="0"/>
        <w:spacing w:before="0" w:after="0" w:line="240" w:lineRule="auto"/>
        <w:ind w:right="0" w:rightChars="0" w:firstLine="640" w:firstLineChars="200"/>
        <w:jc w:val="left"/>
        <w:rPr>
          <w:rFonts w:hint="default" w:ascii="仿宋" w:hAnsi="仿宋" w:eastAsia="仿宋" w:cs="仿宋"/>
          <w:kern w:val="0"/>
          <w:sz w:val="32"/>
          <w:szCs w:val="32"/>
          <w:lang w:val="en-US" w:eastAsia="zh-CN"/>
        </w:rPr>
      </w:pPr>
      <w:r>
        <w:rPr>
          <w:rFonts w:hint="default" w:ascii="仿宋" w:hAnsi="仿宋" w:eastAsia="仿宋" w:cs="仿宋"/>
          <w:kern w:val="0"/>
          <w:sz w:val="32"/>
          <w:szCs w:val="32"/>
          <w:lang w:val="en-US" w:eastAsia="zh-CN"/>
        </w:rPr>
        <w:t>本人/本单位将建立健全内部管理制度，加强对员工参与招标采购活动的培训和监督，确保相关人员严格遵守本承诺及相关规定，杜绝任何可能涉及围标串标的行为。​</w:t>
      </w:r>
    </w:p>
    <w:p w14:paraId="202E3C60">
      <w:pPr>
        <w:numPr>
          <w:ilvl w:val="0"/>
          <w:numId w:val="7"/>
        </w:numPr>
        <w:autoSpaceDE w:val="0"/>
        <w:autoSpaceDN w:val="0"/>
        <w:spacing w:before="0" w:after="0" w:line="240" w:lineRule="auto"/>
        <w:ind w:left="0" w:leftChars="0" w:right="0" w:firstLine="640" w:firstLineChars="200"/>
        <w:jc w:val="left"/>
        <w:rPr>
          <w:rFonts w:hint="default" w:ascii="黑体" w:hAnsi="黑体" w:eastAsia="黑体" w:cs="黑体"/>
          <w:kern w:val="0"/>
          <w:sz w:val="32"/>
          <w:szCs w:val="32"/>
          <w:lang w:val="en-US" w:eastAsia="zh-CN"/>
        </w:rPr>
      </w:pPr>
      <w:r>
        <w:rPr>
          <w:rFonts w:hint="default" w:ascii="黑体" w:hAnsi="黑体" w:eastAsia="黑体" w:cs="黑体"/>
          <w:kern w:val="0"/>
          <w:sz w:val="32"/>
          <w:szCs w:val="32"/>
          <w:lang w:val="en-US" w:eastAsia="zh-CN"/>
        </w:rPr>
        <w:t>承担相应法律责任</w:t>
      </w:r>
    </w:p>
    <w:p w14:paraId="3EE1EA9E">
      <w:pPr>
        <w:numPr>
          <w:ilvl w:val="0"/>
          <w:numId w:val="0"/>
        </w:numPr>
        <w:autoSpaceDE w:val="0"/>
        <w:autoSpaceDN w:val="0"/>
        <w:spacing w:before="0" w:after="0" w:line="240" w:lineRule="auto"/>
        <w:ind w:right="0" w:rightChars="0" w:firstLine="640" w:firstLineChars="200"/>
        <w:jc w:val="left"/>
        <w:rPr>
          <w:rFonts w:hint="default" w:ascii="仿宋" w:hAnsi="仿宋" w:eastAsia="仿宋" w:cs="仿宋"/>
          <w:kern w:val="0"/>
          <w:sz w:val="32"/>
          <w:szCs w:val="32"/>
          <w:lang w:val="en-US" w:eastAsia="zh-CN"/>
        </w:rPr>
      </w:pPr>
      <w:r>
        <w:rPr>
          <w:rFonts w:hint="default" w:ascii="仿宋" w:hAnsi="仿宋" w:eastAsia="仿宋" w:cs="仿宋"/>
          <w:kern w:val="0"/>
          <w:sz w:val="32"/>
          <w:szCs w:val="32"/>
          <w:lang w:val="en-US" w:eastAsia="zh-CN"/>
        </w:rPr>
        <w:t>若本人/本单位违反上述承诺，参与了围标串标等违法违规活动，愿意接受相关行政主管部门依照法律法规作出的处罚，包括但不限于罚款、没收违法所得、取消投标资格、列入不良行为记录名单等。给相关单位造成损失的，将依法承担赔偿责任；情节严重构成犯罪的，愿意承担相应的刑事责任。​</w:t>
      </w:r>
    </w:p>
    <w:p w14:paraId="5B01A9E0">
      <w:pPr>
        <w:autoSpaceDE w:val="0"/>
        <w:autoSpaceDN w:val="0"/>
        <w:spacing w:before="0" w:after="0" w:line="240" w:lineRule="auto"/>
        <w:ind w:left="0" w:right="0" w:firstLine="640" w:firstLineChars="200"/>
        <w:jc w:val="left"/>
        <w:rPr>
          <w:rFonts w:hint="default" w:ascii="仿宋" w:hAnsi="仿宋" w:eastAsia="仿宋" w:cs="仿宋"/>
          <w:kern w:val="0"/>
          <w:sz w:val="32"/>
          <w:szCs w:val="32"/>
          <w:lang w:val="en-US" w:eastAsia="zh-CN"/>
        </w:rPr>
      </w:pPr>
      <w:r>
        <w:rPr>
          <w:rFonts w:hint="default" w:ascii="仿宋" w:hAnsi="仿宋" w:eastAsia="仿宋" w:cs="仿宋"/>
          <w:kern w:val="0"/>
          <w:sz w:val="32"/>
          <w:szCs w:val="32"/>
          <w:lang w:val="en-US" w:eastAsia="zh-CN"/>
        </w:rPr>
        <w:t>本承诺书是本人/本单位的真实意思表示，自愿接受社会各界的监督。​</w:t>
      </w:r>
    </w:p>
    <w:p w14:paraId="64E69E16">
      <w:pPr>
        <w:autoSpaceDE w:val="0"/>
        <w:autoSpaceDN w:val="0"/>
        <w:spacing w:before="0" w:after="0" w:line="240" w:lineRule="auto"/>
        <w:ind w:left="0" w:right="0" w:firstLine="640" w:firstLineChars="200"/>
        <w:jc w:val="left"/>
        <w:rPr>
          <w:rFonts w:hint="default" w:ascii="仿宋" w:hAnsi="仿宋" w:eastAsia="仿宋" w:cs="仿宋"/>
          <w:kern w:val="0"/>
          <w:sz w:val="32"/>
          <w:szCs w:val="32"/>
          <w:lang w:val="en-US" w:eastAsia="zh-CN"/>
        </w:rPr>
      </w:pPr>
    </w:p>
    <w:p w14:paraId="542B00AC">
      <w:pPr>
        <w:autoSpaceDE w:val="0"/>
        <w:autoSpaceDN w:val="0"/>
        <w:spacing w:before="0" w:after="0" w:line="240" w:lineRule="auto"/>
        <w:ind w:right="0"/>
        <w:jc w:val="left"/>
        <w:rPr>
          <w:rFonts w:hint="default" w:ascii="仿宋" w:hAnsi="仿宋" w:eastAsia="仿宋" w:cs="仿宋"/>
          <w:kern w:val="0"/>
          <w:sz w:val="32"/>
          <w:szCs w:val="32"/>
          <w:lang w:val="en-US" w:eastAsia="zh-CN"/>
        </w:rPr>
      </w:pPr>
      <w:r>
        <w:rPr>
          <w:rFonts w:hint="default" w:ascii="仿宋" w:hAnsi="仿宋" w:eastAsia="仿宋" w:cs="仿宋"/>
          <w:kern w:val="0"/>
          <w:sz w:val="32"/>
          <w:szCs w:val="32"/>
          <w:lang w:val="en-US" w:eastAsia="zh-CN"/>
        </w:rPr>
        <w:t>承诺人：</w:t>
      </w:r>
    </w:p>
    <w:p w14:paraId="33B1242D">
      <w:pPr>
        <w:autoSpaceDE w:val="0"/>
        <w:autoSpaceDN w:val="0"/>
        <w:spacing w:before="0" w:after="0" w:line="240" w:lineRule="auto"/>
        <w:ind w:right="0"/>
        <w:jc w:val="left"/>
        <w:rPr>
          <w:rFonts w:hint="default" w:ascii="仿宋" w:hAnsi="仿宋" w:eastAsia="仿宋" w:cs="仿宋"/>
          <w:kern w:val="0"/>
          <w:sz w:val="32"/>
          <w:szCs w:val="32"/>
          <w:lang w:val="en-US" w:eastAsia="zh-CN"/>
        </w:rPr>
      </w:pPr>
      <w:r>
        <w:rPr>
          <w:rFonts w:hint="default" w:ascii="仿宋" w:hAnsi="仿宋" w:eastAsia="仿宋" w:cs="仿宋"/>
          <w:kern w:val="0"/>
          <w:sz w:val="32"/>
          <w:szCs w:val="32"/>
          <w:lang w:val="en-US" w:eastAsia="zh-CN"/>
        </w:rPr>
        <w:t>统一社会信用代码/身份证号码：</w:t>
      </w:r>
    </w:p>
    <w:p w14:paraId="158766E5">
      <w:pPr>
        <w:autoSpaceDE w:val="0"/>
        <w:autoSpaceDN w:val="0"/>
        <w:spacing w:before="0" w:after="0" w:line="240" w:lineRule="auto"/>
        <w:ind w:right="0"/>
        <w:jc w:val="left"/>
        <w:rPr>
          <w:rFonts w:hint="default" w:ascii="仿宋" w:hAnsi="仿宋" w:eastAsia="仿宋" w:cs="仿宋"/>
          <w:kern w:val="0"/>
          <w:sz w:val="32"/>
          <w:szCs w:val="32"/>
          <w:lang w:val="en-US" w:eastAsia="zh-CN"/>
        </w:rPr>
      </w:pPr>
      <w:r>
        <w:rPr>
          <w:rFonts w:hint="default" w:ascii="仿宋" w:hAnsi="仿宋" w:eastAsia="仿宋" w:cs="仿宋"/>
          <w:kern w:val="0"/>
          <w:sz w:val="32"/>
          <w:szCs w:val="32"/>
          <w:lang w:val="en-US" w:eastAsia="zh-CN"/>
        </w:rPr>
        <w:t>联系电话：</w:t>
      </w:r>
    </w:p>
    <w:p w14:paraId="4BAE2B31">
      <w:pPr>
        <w:autoSpaceDE w:val="0"/>
        <w:autoSpaceDN w:val="0"/>
        <w:spacing w:before="0" w:after="0" w:line="240" w:lineRule="auto"/>
        <w:ind w:right="0"/>
        <w:jc w:val="left"/>
        <w:rPr>
          <w:rFonts w:hint="default" w:ascii="仿宋" w:hAnsi="仿宋" w:eastAsia="仿宋" w:cs="仿宋"/>
          <w:kern w:val="0"/>
          <w:sz w:val="32"/>
          <w:szCs w:val="32"/>
          <w:lang w:val="en-US" w:eastAsia="zh-CN"/>
        </w:rPr>
      </w:pPr>
      <w:r>
        <w:rPr>
          <w:rFonts w:hint="default" w:ascii="仿宋" w:hAnsi="仿宋" w:eastAsia="仿宋" w:cs="仿宋"/>
          <w:kern w:val="0"/>
          <w:sz w:val="32"/>
          <w:szCs w:val="32"/>
          <w:lang w:val="en-US" w:eastAsia="zh-CN"/>
        </w:rPr>
        <w:t>日期：</w:t>
      </w:r>
    </w:p>
    <w:p w14:paraId="17AF5BEF"/>
    <w:p w14:paraId="713E0164">
      <w:pPr>
        <w:pStyle w:val="3"/>
        <w:ind w:firstLine="0" w:firstLineChars="0"/>
        <w:rPr>
          <w:rFonts w:hint="eastAsia" w:ascii="仿宋" w:hAnsi="仿宋" w:eastAsia="仿宋" w:cs="仿宋"/>
          <w:b/>
          <w:bCs/>
          <w:color w:val="000000"/>
          <w:sz w:val="28"/>
          <w:szCs w:val="28"/>
          <w:lang w:val="en-US" w:eastAsia="zh-CN"/>
        </w:rPr>
      </w:pPr>
    </w:p>
    <w:p w14:paraId="073883CA">
      <w:pPr>
        <w:pStyle w:val="3"/>
        <w:ind w:firstLine="0" w:firstLineChars="0"/>
        <w:rPr>
          <w:rFonts w:hint="eastAsia" w:ascii="仿宋" w:hAnsi="仿宋" w:eastAsia="仿宋" w:cs="仿宋"/>
          <w:b/>
          <w:bCs/>
          <w:color w:val="000000"/>
          <w:sz w:val="28"/>
          <w:szCs w:val="28"/>
          <w:lang w:val="en-US" w:eastAsia="zh-CN"/>
        </w:rPr>
      </w:pPr>
    </w:p>
    <w:p w14:paraId="048F08F5">
      <w:pPr>
        <w:pStyle w:val="3"/>
        <w:ind w:firstLine="0" w:firstLineChars="0"/>
        <w:rPr>
          <w:rFonts w:hint="eastAsia" w:ascii="仿宋" w:hAnsi="仿宋" w:eastAsia="仿宋" w:cs="仿宋"/>
          <w:b/>
          <w:bCs/>
          <w:color w:val="000000"/>
          <w:sz w:val="28"/>
          <w:szCs w:val="28"/>
          <w:lang w:val="en-US" w:eastAsia="zh-CN"/>
        </w:rPr>
      </w:pPr>
    </w:p>
    <w:p w14:paraId="5CFE67AA">
      <w:pPr>
        <w:pStyle w:val="3"/>
        <w:ind w:firstLine="0" w:firstLineChars="0"/>
        <w:rPr>
          <w:rFonts w:hint="eastAsia" w:ascii="仿宋" w:hAnsi="仿宋" w:eastAsia="仿宋" w:cs="仿宋"/>
          <w:b/>
          <w:bCs/>
          <w:color w:val="000000"/>
          <w:sz w:val="28"/>
          <w:szCs w:val="28"/>
          <w:lang w:val="en-US" w:eastAsia="zh-CN"/>
        </w:rPr>
      </w:pPr>
    </w:p>
    <w:p w14:paraId="785D6F45">
      <w:pPr>
        <w:pStyle w:val="3"/>
        <w:ind w:firstLine="0" w:firstLineChars="0"/>
        <w:rPr>
          <w:rFonts w:hint="eastAsia" w:ascii="仿宋" w:hAnsi="仿宋" w:eastAsia="仿宋" w:cs="仿宋"/>
          <w:b/>
          <w:bCs/>
          <w:color w:val="000000"/>
          <w:sz w:val="28"/>
          <w:szCs w:val="28"/>
          <w:lang w:val="en-US" w:eastAsia="zh-CN"/>
        </w:rPr>
      </w:pPr>
    </w:p>
    <w:p w14:paraId="54EAF728">
      <w:pPr>
        <w:pStyle w:val="3"/>
        <w:ind w:firstLine="0" w:firstLineChars="0"/>
        <w:rPr>
          <w:rFonts w:hint="eastAsia" w:ascii="仿宋" w:hAnsi="仿宋" w:eastAsia="仿宋" w:cs="仿宋"/>
          <w:b/>
          <w:bCs/>
          <w:color w:val="000000"/>
          <w:sz w:val="28"/>
          <w:szCs w:val="28"/>
          <w:lang w:val="en-US" w:eastAsia="zh-CN"/>
        </w:rPr>
        <w:sectPr>
          <w:type w:val="continuous"/>
          <w:pgSz w:w="11906" w:h="16838"/>
          <w:pgMar w:top="1440" w:right="1800" w:bottom="1440" w:left="1800" w:header="851" w:footer="992" w:gutter="0"/>
          <w:pgNumType w:fmt="numberInDash"/>
          <w:cols w:space="425" w:num="1"/>
          <w:docGrid w:type="lines" w:linePitch="312" w:charSpace="0"/>
        </w:sectPr>
      </w:pPr>
    </w:p>
    <w:p w14:paraId="218FD6C7">
      <w:pPr>
        <w:pStyle w:val="3"/>
        <w:ind w:firstLine="0" w:firstLineChars="0"/>
        <w:rPr>
          <w:rFonts w:hint="default" w:ascii="仿宋" w:hAnsi="仿宋" w:eastAsia="仿宋" w:cs="仿宋"/>
          <w:b/>
          <w:bCs/>
          <w:color w:val="000000"/>
          <w:sz w:val="28"/>
          <w:szCs w:val="28"/>
          <w:lang w:val="en-US" w:eastAsia="zh-CN"/>
        </w:rPr>
      </w:pPr>
    </w:p>
    <w:p w14:paraId="1CEBB64E">
      <w:pPr>
        <w:pStyle w:val="3"/>
        <w:ind w:firstLine="0" w:firstLineChars="0"/>
        <w:jc w:val="center"/>
        <w:rPr>
          <w:rFonts w:hint="eastAsia" w:ascii="黑体" w:hAnsi="黑体" w:eastAsia="黑体" w:cs="仿宋"/>
          <w:bCs/>
          <w:sz w:val="36"/>
          <w:szCs w:val="36"/>
          <w:lang w:eastAsia="zh-CN"/>
        </w:rPr>
      </w:pPr>
      <w:r>
        <w:rPr>
          <w:rFonts w:hint="eastAsia" w:ascii="黑体" w:hAnsi="黑体" w:eastAsia="黑体" w:cs="仿宋"/>
          <w:bCs/>
          <w:sz w:val="36"/>
          <w:szCs w:val="36"/>
          <w:lang w:val="en-US" w:eastAsia="zh-CN"/>
        </w:rPr>
        <w:t>五</w:t>
      </w:r>
      <w:r>
        <w:rPr>
          <w:rFonts w:hint="eastAsia" w:ascii="黑体" w:hAnsi="黑体" w:eastAsia="黑体" w:cs="仿宋"/>
          <w:bCs/>
          <w:sz w:val="36"/>
          <w:szCs w:val="36"/>
        </w:rPr>
        <w:t>、供应商可以提供的其他资料</w:t>
      </w:r>
      <w:r>
        <w:rPr>
          <w:rFonts w:hint="eastAsia" w:ascii="黑体" w:hAnsi="黑体" w:eastAsia="黑体" w:cs="仿宋"/>
          <w:bCs/>
          <w:sz w:val="36"/>
          <w:szCs w:val="36"/>
          <w:lang w:eastAsia="zh-CN"/>
        </w:rPr>
        <w:t>（</w:t>
      </w:r>
      <w:r>
        <w:rPr>
          <w:rFonts w:hint="eastAsia" w:ascii="黑体" w:hAnsi="黑体" w:eastAsia="黑体" w:cs="仿宋"/>
          <w:bCs/>
          <w:sz w:val="36"/>
          <w:szCs w:val="36"/>
          <w:lang w:val="en-US" w:eastAsia="zh-CN"/>
        </w:rPr>
        <w:t>可以自行提供，以下仅为参考</w:t>
      </w:r>
      <w:r>
        <w:rPr>
          <w:rFonts w:hint="eastAsia" w:ascii="黑体" w:hAnsi="黑体" w:eastAsia="黑体" w:cs="仿宋"/>
          <w:bCs/>
          <w:sz w:val="36"/>
          <w:szCs w:val="36"/>
          <w:lang w:eastAsia="zh-CN"/>
        </w:rPr>
        <w:t>）</w:t>
      </w:r>
    </w:p>
    <w:p w14:paraId="0C01C37A">
      <w:pPr>
        <w:pStyle w:val="3"/>
        <w:ind w:left="0" w:leftChars="0" w:firstLine="0" w:firstLineChars="0"/>
        <w:jc w:val="both"/>
        <w:rPr>
          <w:rFonts w:hint="default" w:ascii="仿宋" w:hAnsi="仿宋" w:eastAsia="仿宋" w:cs="仿宋"/>
          <w:b/>
          <w:bCs/>
          <w:sz w:val="28"/>
          <w:szCs w:val="28"/>
          <w:lang w:val="en-US" w:eastAsia="zh-CN"/>
        </w:rPr>
      </w:pPr>
      <w:r>
        <w:rPr>
          <w:rFonts w:hint="eastAsia" w:ascii="仿宋" w:hAnsi="仿宋" w:eastAsia="仿宋" w:cs="仿宋"/>
          <w:b/>
          <w:bCs/>
          <w:sz w:val="28"/>
          <w:szCs w:val="28"/>
          <w:lang w:eastAsia="zh-CN"/>
        </w:rPr>
        <w:t>（</w:t>
      </w:r>
      <w:r>
        <w:rPr>
          <w:rFonts w:hint="eastAsia" w:ascii="仿宋" w:hAnsi="仿宋" w:eastAsia="仿宋" w:cs="仿宋"/>
          <w:b/>
          <w:bCs/>
          <w:sz w:val="28"/>
          <w:szCs w:val="28"/>
          <w:lang w:val="en-US" w:eastAsia="zh-CN"/>
        </w:rPr>
        <w:t>一</w:t>
      </w:r>
      <w:r>
        <w:rPr>
          <w:rFonts w:hint="eastAsia" w:ascii="仿宋" w:hAnsi="仿宋" w:eastAsia="仿宋" w:cs="仿宋"/>
          <w:b/>
          <w:bCs/>
          <w:sz w:val="28"/>
          <w:szCs w:val="28"/>
          <w:lang w:eastAsia="zh-CN"/>
        </w:rPr>
        <w:t>）</w:t>
      </w:r>
      <w:r>
        <w:rPr>
          <w:rFonts w:hint="eastAsia" w:ascii="仿宋" w:hAnsi="仿宋" w:eastAsia="仿宋" w:cs="仿宋"/>
          <w:b/>
          <w:bCs/>
          <w:sz w:val="28"/>
          <w:szCs w:val="28"/>
          <w:lang w:val="en-US" w:eastAsia="zh-CN"/>
        </w:rPr>
        <w:t>公司履约能力</w:t>
      </w:r>
    </w:p>
    <w:p w14:paraId="7EBBDE8F">
      <w:pPr>
        <w:pStyle w:val="3"/>
        <w:numPr>
          <w:ilvl w:val="0"/>
          <w:numId w:val="0"/>
        </w:numPr>
        <w:ind w:leftChars="0"/>
        <w:jc w:val="both"/>
        <w:rPr>
          <w:rFonts w:hint="default" w:ascii="仿宋" w:hAnsi="仿宋" w:eastAsia="仿宋" w:cs="仿宋"/>
          <w:b/>
          <w:bCs/>
          <w:sz w:val="28"/>
          <w:szCs w:val="28"/>
          <w:lang w:val="en-US"/>
        </w:rPr>
      </w:pPr>
      <w:r>
        <w:rPr>
          <w:rFonts w:hint="eastAsia" w:ascii="仿宋" w:hAnsi="仿宋" w:eastAsia="仿宋" w:cs="仿宋"/>
          <w:b/>
          <w:bCs/>
          <w:sz w:val="28"/>
          <w:szCs w:val="28"/>
          <w:lang w:val="en-US" w:eastAsia="zh-CN"/>
        </w:rPr>
        <w:t>(二)服务方案</w:t>
      </w:r>
    </w:p>
    <w:p w14:paraId="56F78099">
      <w:pPr>
        <w:pStyle w:val="3"/>
        <w:numPr>
          <w:ilvl w:val="0"/>
          <w:numId w:val="0"/>
        </w:numPr>
        <w:jc w:val="both"/>
        <w:rPr>
          <w:rFonts w:hint="eastAsia" w:ascii="仿宋" w:hAnsi="仿宋" w:eastAsia="仿宋" w:cs="仿宋"/>
          <w:b/>
          <w:bCs/>
          <w:sz w:val="28"/>
          <w:szCs w:val="28"/>
          <w:lang w:val="en-US" w:eastAsia="zh-CN"/>
        </w:rPr>
      </w:pPr>
      <w:r>
        <w:rPr>
          <w:rFonts w:hint="eastAsia" w:ascii="仿宋" w:hAnsi="仿宋" w:eastAsia="仿宋" w:cs="仿宋"/>
          <w:b/>
          <w:bCs/>
          <w:sz w:val="28"/>
          <w:szCs w:val="28"/>
          <w:lang w:val="en-US" w:eastAsia="zh-CN"/>
        </w:rPr>
        <w:t>（三）服务承诺</w:t>
      </w:r>
    </w:p>
    <w:p w14:paraId="7514FCCA">
      <w:pPr>
        <w:pStyle w:val="3"/>
        <w:numPr>
          <w:ilvl w:val="0"/>
          <w:numId w:val="0"/>
        </w:numPr>
        <w:jc w:val="both"/>
        <w:rPr>
          <w:rFonts w:hint="default" w:ascii="仿宋" w:hAnsi="仿宋" w:eastAsia="仿宋" w:cs="仿宋"/>
          <w:b/>
          <w:bCs/>
          <w:sz w:val="28"/>
          <w:szCs w:val="28"/>
          <w:lang w:val="en-US"/>
        </w:rPr>
      </w:pPr>
      <w:r>
        <w:rPr>
          <w:rFonts w:hint="eastAsia" w:ascii="仿宋" w:hAnsi="仿宋" w:eastAsia="仿宋" w:cs="仿宋"/>
          <w:b/>
          <w:bCs/>
          <w:sz w:val="28"/>
          <w:szCs w:val="28"/>
          <w:lang w:eastAsia="zh-CN"/>
        </w:rPr>
        <w:t>（</w:t>
      </w:r>
      <w:r>
        <w:rPr>
          <w:rFonts w:hint="eastAsia" w:ascii="仿宋" w:hAnsi="仿宋" w:eastAsia="仿宋" w:cs="仿宋"/>
          <w:b/>
          <w:bCs/>
          <w:sz w:val="28"/>
          <w:szCs w:val="28"/>
          <w:lang w:val="en-US" w:eastAsia="zh-CN"/>
        </w:rPr>
        <w:t>四）同类业绩</w:t>
      </w:r>
    </w:p>
    <w:p w14:paraId="66A1AA73">
      <w:pPr>
        <w:pStyle w:val="3"/>
        <w:ind w:left="0" w:leftChars="0" w:firstLine="0" w:firstLineChars="0"/>
        <w:jc w:val="both"/>
        <w:rPr>
          <w:rFonts w:hint="default" w:ascii="仿宋" w:hAnsi="仿宋" w:eastAsia="仿宋" w:cs="仿宋"/>
          <w:b/>
          <w:bCs/>
          <w:sz w:val="28"/>
          <w:szCs w:val="28"/>
          <w:lang w:val="en-US" w:eastAsia="zh-CN"/>
        </w:rPr>
      </w:pPr>
      <w:r>
        <w:rPr>
          <w:rFonts w:hint="eastAsia" w:ascii="仿宋" w:hAnsi="仿宋" w:eastAsia="仿宋" w:cs="仿宋"/>
          <w:b/>
          <w:bCs/>
          <w:sz w:val="28"/>
          <w:szCs w:val="28"/>
        </w:rPr>
        <w:t>（</w:t>
      </w:r>
      <w:r>
        <w:rPr>
          <w:rFonts w:hint="eastAsia" w:ascii="仿宋" w:hAnsi="仿宋" w:eastAsia="仿宋" w:cs="仿宋"/>
          <w:b/>
          <w:bCs/>
          <w:sz w:val="28"/>
          <w:szCs w:val="28"/>
          <w:lang w:val="en-US" w:eastAsia="zh-CN"/>
        </w:rPr>
        <w:t>五</w:t>
      </w:r>
      <w:r>
        <w:rPr>
          <w:rFonts w:hint="eastAsia" w:ascii="仿宋" w:hAnsi="仿宋" w:eastAsia="仿宋" w:cs="仿宋"/>
          <w:b/>
          <w:bCs/>
          <w:sz w:val="28"/>
          <w:szCs w:val="28"/>
        </w:rPr>
        <w:t>）</w:t>
      </w:r>
      <w:r>
        <w:rPr>
          <w:rFonts w:hint="eastAsia" w:ascii="仿宋" w:hAnsi="仿宋" w:eastAsia="仿宋" w:cs="仿宋"/>
          <w:b/>
          <w:bCs/>
          <w:sz w:val="28"/>
          <w:szCs w:val="28"/>
          <w:lang w:val="en-US" w:eastAsia="zh-CN"/>
        </w:rPr>
        <w:t>报价依据</w:t>
      </w:r>
    </w:p>
    <w:p w14:paraId="7ED3F8A6">
      <w:pPr>
        <w:pStyle w:val="3"/>
        <w:ind w:firstLine="0" w:firstLineChars="0"/>
        <w:rPr>
          <w:rFonts w:ascii="仿宋" w:hAnsi="仿宋" w:eastAsia="仿宋" w:cs="仿宋"/>
          <w:b/>
          <w:bCs/>
          <w:color w:val="000000"/>
          <w:sz w:val="28"/>
          <w:szCs w:val="28"/>
        </w:rPr>
      </w:pPr>
    </w:p>
    <w:sectPr>
      <w:pgSz w:w="11906" w:h="16838"/>
      <w:pgMar w:top="1440" w:right="1800" w:bottom="1440" w:left="1800"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1"/>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Light">
    <w:panose1 w:val="02010600030101010101"/>
    <w:charset w:val="86"/>
    <w:family w:val="auto"/>
    <w:pitch w:val="default"/>
    <w:sig w:usb0="A00002BF" w:usb1="38CF7CFA" w:usb2="00000016" w:usb3="00000000" w:csb0="0004000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KSOFE4500885">
    <w:panose1 w:val="02010609060101010101"/>
    <w:charset w:val="86"/>
    <w:family w:val="auto"/>
    <w:pitch w:val="default"/>
    <w:sig w:usb0="00000001" w:usb1="00000000" w:usb2="00000000" w:usb3="00000000" w:csb0="00040001" w:csb1="00000000"/>
  </w:font>
  <w:font w:name="KSOFE44F9426">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D4E2F59">
    <w:pPr>
      <w:pStyle w:val="7"/>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67D5E07">
                          <w:pPr>
                            <w:pStyle w:val="7"/>
                          </w:pPr>
                          <w:r>
                            <w:fldChar w:fldCharType="begin"/>
                          </w:r>
                          <w:r>
                            <w:instrText xml:space="preserve"> PAGE  \* MERGEFORMAT </w:instrText>
                          </w:r>
                          <w:r>
                            <w:fldChar w:fldCharType="separate"/>
                          </w:r>
                          <w:r>
                            <w:t>- 5 -</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14:paraId="367D5E07">
                    <w:pPr>
                      <w:pStyle w:val="7"/>
                    </w:pPr>
                    <w:r>
                      <w:fldChar w:fldCharType="begin"/>
                    </w:r>
                    <w:r>
                      <w:instrText xml:space="preserve"> PAGE  \* MERGEFORMAT </w:instrText>
                    </w:r>
                    <w:r>
                      <w:fldChar w:fldCharType="separate"/>
                    </w:r>
                    <w:r>
                      <w:t>- 5 -</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8C49294"/>
    <w:multiLevelType w:val="singleLevel"/>
    <w:tmpl w:val="88C49294"/>
    <w:lvl w:ilvl="0" w:tentative="0">
      <w:start w:val="1"/>
      <w:numFmt w:val="decimal"/>
      <w:suff w:val="nothing"/>
      <w:lvlText w:val="（%1）"/>
      <w:lvlJc w:val="left"/>
    </w:lvl>
  </w:abstractNum>
  <w:abstractNum w:abstractNumId="1">
    <w:nsid w:val="99CCA204"/>
    <w:multiLevelType w:val="singleLevel"/>
    <w:tmpl w:val="99CCA204"/>
    <w:lvl w:ilvl="0" w:tentative="0">
      <w:start w:val="1"/>
      <w:numFmt w:val="chineseCounting"/>
      <w:suff w:val="nothing"/>
      <w:lvlText w:val="%1、"/>
      <w:lvlJc w:val="left"/>
      <w:rPr>
        <w:rFonts w:hint="eastAsia"/>
      </w:rPr>
    </w:lvl>
  </w:abstractNum>
  <w:abstractNum w:abstractNumId="2">
    <w:nsid w:val="9A3B1930"/>
    <w:multiLevelType w:val="singleLevel"/>
    <w:tmpl w:val="9A3B1930"/>
    <w:lvl w:ilvl="0" w:tentative="0">
      <w:start w:val="3"/>
      <w:numFmt w:val="chineseCounting"/>
      <w:suff w:val="nothing"/>
      <w:lvlText w:val="（%1）"/>
      <w:lvlJc w:val="left"/>
      <w:rPr>
        <w:rFonts w:hint="eastAsia"/>
      </w:rPr>
    </w:lvl>
  </w:abstractNum>
  <w:abstractNum w:abstractNumId="3">
    <w:nsid w:val="9ABC0EBE"/>
    <w:multiLevelType w:val="singleLevel"/>
    <w:tmpl w:val="9ABC0EBE"/>
    <w:lvl w:ilvl="0" w:tentative="0">
      <w:start w:val="1"/>
      <w:numFmt w:val="chineseCounting"/>
      <w:suff w:val="nothing"/>
      <w:lvlText w:val="%1、"/>
      <w:lvlJc w:val="left"/>
      <w:rPr>
        <w:rFonts w:hint="eastAsia"/>
      </w:rPr>
    </w:lvl>
  </w:abstractNum>
  <w:abstractNum w:abstractNumId="4">
    <w:nsid w:val="A6D55959"/>
    <w:multiLevelType w:val="singleLevel"/>
    <w:tmpl w:val="A6D55959"/>
    <w:lvl w:ilvl="0" w:tentative="0">
      <w:start w:val="1"/>
      <w:numFmt w:val="decimal"/>
      <w:lvlText w:val="%1."/>
      <w:lvlJc w:val="left"/>
      <w:pPr>
        <w:tabs>
          <w:tab w:val="left" w:pos="312"/>
        </w:tabs>
      </w:pPr>
    </w:lvl>
  </w:abstractNum>
  <w:abstractNum w:abstractNumId="5">
    <w:nsid w:val="B77B109D"/>
    <w:multiLevelType w:val="singleLevel"/>
    <w:tmpl w:val="B77B109D"/>
    <w:lvl w:ilvl="0" w:tentative="0">
      <w:start w:val="1"/>
      <w:numFmt w:val="decimal"/>
      <w:lvlText w:val="%1."/>
      <w:lvlJc w:val="left"/>
      <w:pPr>
        <w:tabs>
          <w:tab w:val="left" w:pos="312"/>
        </w:tabs>
      </w:pPr>
    </w:lvl>
  </w:abstractNum>
  <w:abstractNum w:abstractNumId="6">
    <w:nsid w:val="48373D13"/>
    <w:multiLevelType w:val="singleLevel"/>
    <w:tmpl w:val="48373D13"/>
    <w:lvl w:ilvl="0" w:tentative="0">
      <w:start w:val="1"/>
      <w:numFmt w:val="decimal"/>
      <w:suff w:val="nothing"/>
      <w:lvlText w:val="%1、"/>
      <w:lvlJc w:val="left"/>
    </w:lvl>
  </w:abstractNum>
  <w:num w:numId="1">
    <w:abstractNumId w:val="3"/>
  </w:num>
  <w:num w:numId="2">
    <w:abstractNumId w:val="6"/>
  </w:num>
  <w:num w:numId="3">
    <w:abstractNumId w:val="0"/>
  </w:num>
  <w:num w:numId="4">
    <w:abstractNumId w:val="4"/>
  </w:num>
  <w:num w:numId="5">
    <w:abstractNumId w:val="5"/>
  </w:num>
  <w:num w:numId="6">
    <w:abstractNumId w:val="2"/>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WI0YjRhODg1ZjY1ODNjNjFlYmE4ZWEwYmNjZWYxMmQifQ=="/>
  </w:docVars>
  <w:rsids>
    <w:rsidRoot w:val="2D35364D"/>
    <w:rsid w:val="00006E14"/>
    <w:rsid w:val="00032F82"/>
    <w:rsid w:val="0003422E"/>
    <w:rsid w:val="0003610E"/>
    <w:rsid w:val="00037C2E"/>
    <w:rsid w:val="00061DC9"/>
    <w:rsid w:val="000811D5"/>
    <w:rsid w:val="0008434B"/>
    <w:rsid w:val="000B6614"/>
    <w:rsid w:val="00111D8B"/>
    <w:rsid w:val="00121EB1"/>
    <w:rsid w:val="00133583"/>
    <w:rsid w:val="0014764B"/>
    <w:rsid w:val="001F2764"/>
    <w:rsid w:val="002064CB"/>
    <w:rsid w:val="00234541"/>
    <w:rsid w:val="0027320D"/>
    <w:rsid w:val="002735F6"/>
    <w:rsid w:val="002A2F63"/>
    <w:rsid w:val="002E3DCE"/>
    <w:rsid w:val="00300B18"/>
    <w:rsid w:val="00376591"/>
    <w:rsid w:val="003A5124"/>
    <w:rsid w:val="003B48D3"/>
    <w:rsid w:val="003B53FF"/>
    <w:rsid w:val="0040019F"/>
    <w:rsid w:val="00460183"/>
    <w:rsid w:val="00463AF9"/>
    <w:rsid w:val="004844F9"/>
    <w:rsid w:val="004E7B05"/>
    <w:rsid w:val="004F044C"/>
    <w:rsid w:val="004F055F"/>
    <w:rsid w:val="004F2117"/>
    <w:rsid w:val="0052200D"/>
    <w:rsid w:val="00526567"/>
    <w:rsid w:val="00532803"/>
    <w:rsid w:val="00535E20"/>
    <w:rsid w:val="00543E8F"/>
    <w:rsid w:val="0057640D"/>
    <w:rsid w:val="005B6A0A"/>
    <w:rsid w:val="005D3132"/>
    <w:rsid w:val="005D3A7D"/>
    <w:rsid w:val="0062593B"/>
    <w:rsid w:val="00651993"/>
    <w:rsid w:val="00682C29"/>
    <w:rsid w:val="00684950"/>
    <w:rsid w:val="006A0AD5"/>
    <w:rsid w:val="006A18AC"/>
    <w:rsid w:val="006A5C37"/>
    <w:rsid w:val="006E0843"/>
    <w:rsid w:val="006E3C76"/>
    <w:rsid w:val="00715FB2"/>
    <w:rsid w:val="00724288"/>
    <w:rsid w:val="00745705"/>
    <w:rsid w:val="00745A5E"/>
    <w:rsid w:val="00745E2E"/>
    <w:rsid w:val="00764326"/>
    <w:rsid w:val="007747DE"/>
    <w:rsid w:val="00776230"/>
    <w:rsid w:val="00783A7F"/>
    <w:rsid w:val="0078591B"/>
    <w:rsid w:val="007C5EB3"/>
    <w:rsid w:val="007D04C7"/>
    <w:rsid w:val="007D2E60"/>
    <w:rsid w:val="007D363C"/>
    <w:rsid w:val="007E51AD"/>
    <w:rsid w:val="008104E6"/>
    <w:rsid w:val="00877786"/>
    <w:rsid w:val="00882FF9"/>
    <w:rsid w:val="00886621"/>
    <w:rsid w:val="008A3E4B"/>
    <w:rsid w:val="008A6838"/>
    <w:rsid w:val="008B5615"/>
    <w:rsid w:val="008D318E"/>
    <w:rsid w:val="008E10F5"/>
    <w:rsid w:val="00902A09"/>
    <w:rsid w:val="00904D99"/>
    <w:rsid w:val="00925D30"/>
    <w:rsid w:val="00942496"/>
    <w:rsid w:val="009B44FA"/>
    <w:rsid w:val="009B47F7"/>
    <w:rsid w:val="009D695F"/>
    <w:rsid w:val="00A16360"/>
    <w:rsid w:val="00A91533"/>
    <w:rsid w:val="00A93874"/>
    <w:rsid w:val="00B00625"/>
    <w:rsid w:val="00B15F08"/>
    <w:rsid w:val="00B40BE0"/>
    <w:rsid w:val="00B63B2C"/>
    <w:rsid w:val="00C24B00"/>
    <w:rsid w:val="00C26433"/>
    <w:rsid w:val="00C327CE"/>
    <w:rsid w:val="00C40988"/>
    <w:rsid w:val="00C43D7C"/>
    <w:rsid w:val="00C95AF1"/>
    <w:rsid w:val="00CA3865"/>
    <w:rsid w:val="00CF7B32"/>
    <w:rsid w:val="00D127CC"/>
    <w:rsid w:val="00D23E64"/>
    <w:rsid w:val="00D26ADD"/>
    <w:rsid w:val="00D3086F"/>
    <w:rsid w:val="00D31254"/>
    <w:rsid w:val="00D4653D"/>
    <w:rsid w:val="00D639B0"/>
    <w:rsid w:val="00D93673"/>
    <w:rsid w:val="00E12278"/>
    <w:rsid w:val="00E24680"/>
    <w:rsid w:val="00E65780"/>
    <w:rsid w:val="00E74727"/>
    <w:rsid w:val="00EB0DDB"/>
    <w:rsid w:val="00EB3468"/>
    <w:rsid w:val="00EB5915"/>
    <w:rsid w:val="00F03E4D"/>
    <w:rsid w:val="00F1527E"/>
    <w:rsid w:val="00F70084"/>
    <w:rsid w:val="00FB3FD9"/>
    <w:rsid w:val="00FF6E58"/>
    <w:rsid w:val="02932377"/>
    <w:rsid w:val="0A55718B"/>
    <w:rsid w:val="0B363C16"/>
    <w:rsid w:val="0BB3334C"/>
    <w:rsid w:val="0E003644"/>
    <w:rsid w:val="10C304B2"/>
    <w:rsid w:val="10CA10DF"/>
    <w:rsid w:val="11F005AA"/>
    <w:rsid w:val="12A765DC"/>
    <w:rsid w:val="12EA5D39"/>
    <w:rsid w:val="13D84274"/>
    <w:rsid w:val="15B93950"/>
    <w:rsid w:val="15F46022"/>
    <w:rsid w:val="16663787"/>
    <w:rsid w:val="16A90D48"/>
    <w:rsid w:val="178F705E"/>
    <w:rsid w:val="1A26194A"/>
    <w:rsid w:val="1B1929F7"/>
    <w:rsid w:val="1D351240"/>
    <w:rsid w:val="1DAD187C"/>
    <w:rsid w:val="202645B9"/>
    <w:rsid w:val="23D67F9B"/>
    <w:rsid w:val="25E71384"/>
    <w:rsid w:val="26CC1E6A"/>
    <w:rsid w:val="29534C58"/>
    <w:rsid w:val="2ADC0FB6"/>
    <w:rsid w:val="2C493125"/>
    <w:rsid w:val="2D35364D"/>
    <w:rsid w:val="2DE542D2"/>
    <w:rsid w:val="2F21594E"/>
    <w:rsid w:val="2F854E58"/>
    <w:rsid w:val="309900FB"/>
    <w:rsid w:val="320A29C9"/>
    <w:rsid w:val="33B52400"/>
    <w:rsid w:val="352C35CA"/>
    <w:rsid w:val="35DA3A24"/>
    <w:rsid w:val="36ED4BFB"/>
    <w:rsid w:val="3724642A"/>
    <w:rsid w:val="375A4E1C"/>
    <w:rsid w:val="3D223AD0"/>
    <w:rsid w:val="3D620704"/>
    <w:rsid w:val="3F9A24C3"/>
    <w:rsid w:val="40BF0639"/>
    <w:rsid w:val="42772083"/>
    <w:rsid w:val="43BC51DB"/>
    <w:rsid w:val="44983FC9"/>
    <w:rsid w:val="44B953D3"/>
    <w:rsid w:val="46E2098A"/>
    <w:rsid w:val="487E65E2"/>
    <w:rsid w:val="4B5160DF"/>
    <w:rsid w:val="4BF26F96"/>
    <w:rsid w:val="4D957C46"/>
    <w:rsid w:val="4E183B5F"/>
    <w:rsid w:val="52791558"/>
    <w:rsid w:val="52F67C97"/>
    <w:rsid w:val="55C776C9"/>
    <w:rsid w:val="57811AFA"/>
    <w:rsid w:val="59105CF4"/>
    <w:rsid w:val="59586E73"/>
    <w:rsid w:val="59B37CF5"/>
    <w:rsid w:val="5B064C80"/>
    <w:rsid w:val="5B0C652F"/>
    <w:rsid w:val="5BBD056E"/>
    <w:rsid w:val="5BEF7A26"/>
    <w:rsid w:val="5DF91422"/>
    <w:rsid w:val="5EAD348F"/>
    <w:rsid w:val="5ED85E79"/>
    <w:rsid w:val="606D5884"/>
    <w:rsid w:val="60F90F48"/>
    <w:rsid w:val="616E1AD4"/>
    <w:rsid w:val="619C6F40"/>
    <w:rsid w:val="61D429F9"/>
    <w:rsid w:val="63B20CCB"/>
    <w:rsid w:val="642F4DB7"/>
    <w:rsid w:val="6BF727FC"/>
    <w:rsid w:val="6CA853A6"/>
    <w:rsid w:val="70ED2322"/>
    <w:rsid w:val="71B264CC"/>
    <w:rsid w:val="74BC5A2B"/>
    <w:rsid w:val="74FD680C"/>
    <w:rsid w:val="76BF2864"/>
    <w:rsid w:val="79B0134A"/>
    <w:rsid w:val="7A537AA0"/>
    <w:rsid w:val="7A5B1672"/>
    <w:rsid w:val="7AD320E1"/>
    <w:rsid w:val="7B7278C7"/>
    <w:rsid w:val="7BEB063D"/>
    <w:rsid w:val="7C7D19E6"/>
    <w:rsid w:val="7E2C7CF9"/>
    <w:rsid w:val="7E352805"/>
    <w:rsid w:val="7F1C0849"/>
    <w:rsid w:val="7F263DD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iPriority="99"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iPriority="1" w:semiHidden="0" w:name="Body Text"/>
    <w:lsdException w:uiPriority="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qFormat="1"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3"/>
    <w:basedOn w:val="1"/>
    <w:next w:val="1"/>
    <w:semiHidden/>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character" w:default="1" w:styleId="15">
    <w:name w:val="Default Paragraph Font"/>
    <w:autoRedefine/>
    <w:semiHidden/>
    <w:unhideWhenUsed/>
    <w:qFormat/>
    <w:uiPriority w:val="1"/>
  </w:style>
  <w:style w:type="table" w:default="1" w:styleId="13">
    <w:name w:val="Normal Table"/>
    <w:autoRedefine/>
    <w:semiHidden/>
    <w:unhideWhenUsed/>
    <w:qFormat/>
    <w:uiPriority w:val="99"/>
    <w:tblPr>
      <w:tblCellMar>
        <w:top w:w="0" w:type="dxa"/>
        <w:left w:w="108" w:type="dxa"/>
        <w:bottom w:w="0" w:type="dxa"/>
        <w:right w:w="108" w:type="dxa"/>
      </w:tblCellMar>
    </w:tblPr>
  </w:style>
  <w:style w:type="paragraph" w:styleId="3">
    <w:name w:val="Normal Indent"/>
    <w:basedOn w:val="1"/>
    <w:link w:val="20"/>
    <w:autoRedefine/>
    <w:qFormat/>
    <w:uiPriority w:val="0"/>
    <w:pPr>
      <w:spacing w:line="360" w:lineRule="auto"/>
      <w:ind w:firstLine="420" w:firstLineChars="200"/>
    </w:pPr>
    <w:rPr>
      <w:rFonts w:ascii="Times New Roman" w:hAnsi="Times New Roman" w:eastAsia="宋体" w:cs="Times New Roman"/>
      <w:sz w:val="24"/>
    </w:rPr>
  </w:style>
  <w:style w:type="paragraph" w:styleId="4">
    <w:name w:val="annotation text"/>
    <w:basedOn w:val="1"/>
    <w:semiHidden/>
    <w:unhideWhenUsed/>
    <w:qFormat/>
    <w:uiPriority w:val="99"/>
    <w:pPr>
      <w:jc w:val="left"/>
    </w:pPr>
  </w:style>
  <w:style w:type="paragraph" w:styleId="5">
    <w:name w:val="Body Text"/>
    <w:basedOn w:val="1"/>
    <w:autoRedefine/>
    <w:unhideWhenUsed/>
    <w:qFormat/>
    <w:uiPriority w:val="1"/>
    <w:pPr>
      <w:spacing w:after="120"/>
    </w:pPr>
  </w:style>
  <w:style w:type="paragraph" w:styleId="6">
    <w:name w:val="Plain Text"/>
    <w:basedOn w:val="1"/>
    <w:autoRedefine/>
    <w:qFormat/>
    <w:uiPriority w:val="0"/>
    <w:rPr>
      <w:rFonts w:ascii="宋体" w:hAnsi="Courier New"/>
    </w:rPr>
  </w:style>
  <w:style w:type="paragraph" w:styleId="7">
    <w:name w:val="footer"/>
    <w:autoRedefine/>
    <w:qFormat/>
    <w:uiPriority w:val="99"/>
    <w:pPr>
      <w:widowControl w:val="0"/>
      <w:tabs>
        <w:tab w:val="center" w:pos="4153"/>
        <w:tab w:val="right" w:pos="8306"/>
      </w:tabs>
      <w:snapToGrid w:val="0"/>
    </w:pPr>
    <w:rPr>
      <w:rFonts w:ascii="Times New Roman" w:hAnsi="Times New Roman" w:eastAsia="宋体" w:cs="Times New Roman"/>
      <w:kern w:val="2"/>
      <w:sz w:val="18"/>
      <w:szCs w:val="18"/>
      <w:lang w:val="en-US" w:eastAsia="zh-CN" w:bidi="ar-SA"/>
    </w:rPr>
  </w:style>
  <w:style w:type="paragraph" w:styleId="8">
    <w:name w:val="header"/>
    <w:basedOn w:val="1"/>
    <w:next w:val="9"/>
    <w:autoRedefine/>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customStyle="1" w:styleId="9">
    <w:name w:val="Quote1"/>
    <w:basedOn w:val="1"/>
    <w:next w:val="1"/>
    <w:autoRedefine/>
    <w:qFormat/>
    <w:uiPriority w:val="99"/>
    <w:pPr>
      <w:widowControl/>
      <w:wordWrap w:val="0"/>
      <w:spacing w:before="200" w:after="160"/>
      <w:ind w:left="864" w:right="864"/>
      <w:jc w:val="center"/>
    </w:pPr>
    <w:rPr>
      <w:rFonts w:ascii="宋体"/>
      <w:i/>
      <w:color w:val="404040"/>
    </w:rPr>
  </w:style>
  <w:style w:type="paragraph" w:styleId="10">
    <w:name w:val="toc 1"/>
    <w:basedOn w:val="1"/>
    <w:next w:val="1"/>
    <w:autoRedefine/>
    <w:qFormat/>
    <w:uiPriority w:val="39"/>
    <w:pPr>
      <w:widowControl w:val="0"/>
      <w:spacing w:line="480" w:lineRule="auto"/>
    </w:pPr>
    <w:rPr>
      <w:rFonts w:ascii="等线 Light" w:hAnsi="Times New Roman" w:eastAsia="黑体" w:cs="Times New Roman"/>
      <w:bCs/>
      <w:caps/>
      <w:kern w:val="2"/>
      <w:sz w:val="30"/>
      <w:szCs w:val="24"/>
      <w:lang w:val="en-US" w:eastAsia="zh-CN" w:bidi="ar-SA"/>
    </w:rPr>
  </w:style>
  <w:style w:type="paragraph" w:styleId="11">
    <w:name w:val="Normal (Web)"/>
    <w:basedOn w:val="1"/>
    <w:autoRedefine/>
    <w:qFormat/>
    <w:uiPriority w:val="0"/>
    <w:pPr>
      <w:spacing w:beforeAutospacing="1" w:afterAutospacing="1"/>
      <w:jc w:val="left"/>
    </w:pPr>
    <w:rPr>
      <w:rFonts w:cs="Times New Roman"/>
      <w:kern w:val="0"/>
      <w:sz w:val="24"/>
    </w:rPr>
  </w:style>
  <w:style w:type="paragraph" w:styleId="12">
    <w:name w:val="Body Text First Indent"/>
    <w:basedOn w:val="5"/>
    <w:qFormat/>
    <w:uiPriority w:val="0"/>
    <w:pPr>
      <w:ind w:firstLine="420" w:firstLineChars="100"/>
    </w:pPr>
  </w:style>
  <w:style w:type="table" w:styleId="14">
    <w:name w:val="Table Grid"/>
    <w:basedOn w:val="13"/>
    <w:autoRedefine/>
    <w:unhideWhenUsed/>
    <w:qFormat/>
    <w:uiPriority w:val="0"/>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6">
    <w:name w:val="Strong"/>
    <w:basedOn w:val="15"/>
    <w:qFormat/>
    <w:uiPriority w:val="0"/>
    <w:rPr>
      <w:b/>
    </w:rPr>
  </w:style>
  <w:style w:type="character" w:styleId="17">
    <w:name w:val="page number"/>
    <w:autoRedefine/>
    <w:qFormat/>
    <w:uiPriority w:val="0"/>
  </w:style>
  <w:style w:type="character" w:styleId="18">
    <w:name w:val="Hyperlink"/>
    <w:autoRedefine/>
    <w:qFormat/>
    <w:uiPriority w:val="99"/>
    <w:rPr>
      <w:color w:val="0000FF"/>
      <w:u w:val="single"/>
    </w:rPr>
  </w:style>
  <w:style w:type="paragraph" w:customStyle="1" w:styleId="19">
    <w:name w:val="正文缩进（大）"/>
    <w:autoRedefine/>
    <w:qFormat/>
    <w:uiPriority w:val="0"/>
    <w:pPr>
      <w:widowControl w:val="0"/>
      <w:spacing w:line="360" w:lineRule="auto"/>
      <w:ind w:right="480"/>
      <w:jc w:val="both"/>
    </w:pPr>
    <w:rPr>
      <w:rFonts w:ascii="Times New Roman" w:hAnsi="Times New Roman" w:eastAsia="宋体" w:cs="Times New Roman"/>
      <w:spacing w:val="22"/>
      <w:kern w:val="2"/>
      <w:sz w:val="32"/>
      <w:szCs w:val="32"/>
      <w:lang w:val="en-US" w:eastAsia="zh-CN" w:bidi="ar-SA"/>
    </w:rPr>
  </w:style>
  <w:style w:type="character" w:customStyle="1" w:styleId="20">
    <w:name w:val="正文缩进 字符"/>
    <w:link w:val="3"/>
    <w:autoRedefine/>
    <w:qFormat/>
    <w:uiPriority w:val="0"/>
    <w:rPr>
      <w:rFonts w:ascii="Times New Roman" w:hAnsi="Times New Roman" w:eastAsia="宋体" w:cs="Times New Roman"/>
      <w:kern w:val="2"/>
      <w:sz w:val="24"/>
      <w:szCs w:val="24"/>
    </w:rPr>
  </w:style>
  <w:style w:type="paragraph" w:styleId="21">
    <w:name w:val="List Paragraph"/>
    <w:basedOn w:val="1"/>
    <w:autoRedefine/>
    <w:qFormat/>
    <w:uiPriority w:val="34"/>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17</Pages>
  <Words>1549</Words>
  <Characters>1604</Characters>
  <Lines>13</Lines>
  <Paragraphs>3</Paragraphs>
  <TotalTime>2</TotalTime>
  <ScaleCrop>false</ScaleCrop>
  <LinksUpToDate>false</LinksUpToDate>
  <CharactersWithSpaces>2051</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2023-08-18T08:58:00Z</dcterms:created>
  <dc:creator>博</dc:creator>
  <cp:lastModifiedBy>澜～億</cp:lastModifiedBy>
  <dcterms:modified xsi:type="dcterms:W3CDTF">2026-04-25T01:10:21Z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CE7748162FCF49A49CCDCDB916EF08C2_13</vt:lpwstr>
  </property>
  <property fmtid="{D5CDD505-2E9C-101B-9397-08002B2CF9AE}" pid="4" name="KSOTemplateDocerSaveRecord">
    <vt:lpwstr>eyJoZGlkIjoiYmVhZjUwMThhYzg0YThmMjNlMGYyYjE3NmY0MDAwY2EiLCJ1c2VySWQiOiIzODk0MDQ1MzUifQ==</vt:lpwstr>
  </property>
</Properties>
</file>