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55370B">
      <w:pPr>
        <w:spacing w:line="720" w:lineRule="auto"/>
        <w:jc w:val="center"/>
        <w:rPr>
          <w:rFonts w:ascii="黑体" w:hAnsi="黑体" w:eastAsia="黑体" w:cs="黑体"/>
          <w:sz w:val="48"/>
          <w:szCs w:val="48"/>
        </w:rPr>
      </w:pPr>
      <w:r>
        <w:rPr>
          <w:rFonts w:hint="default" w:ascii="黑体" w:hAnsi="黑体" w:eastAsia="黑体" w:cs="黑体"/>
          <w:sz w:val="44"/>
          <w:szCs w:val="44"/>
          <w:lang w:val="en-US" w:eastAsia="zh-CN"/>
        </w:rPr>
        <w:t>赤峰市妇幼保健院新筛配送服务询价项目</w:t>
      </w:r>
      <w:r>
        <w:rPr>
          <w:rFonts w:hint="eastAsia" w:ascii="黑体" w:hAnsi="黑体" w:eastAsia="黑体" w:cs="黑体"/>
          <w:sz w:val="44"/>
          <w:szCs w:val="44"/>
        </w:rPr>
        <w:t>院内</w:t>
      </w:r>
      <w:r>
        <w:rPr>
          <w:rFonts w:hint="eastAsia" w:ascii="黑体" w:hAnsi="黑体" w:eastAsia="黑体" w:cs="黑体"/>
          <w:sz w:val="44"/>
          <w:szCs w:val="44"/>
          <w:lang w:val="en-US" w:eastAsia="zh-CN"/>
        </w:rPr>
        <w:t>询价</w:t>
      </w:r>
      <w:r>
        <w:rPr>
          <w:rFonts w:hint="eastAsia" w:ascii="黑体" w:hAnsi="黑体" w:eastAsia="黑体" w:cs="黑体"/>
          <w:sz w:val="44"/>
          <w:szCs w:val="44"/>
        </w:rPr>
        <w:t>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3"/>
        <w:ind w:firstLine="480"/>
      </w:pPr>
    </w:p>
    <w:p w14:paraId="37166BDE">
      <w:pPr>
        <w:pStyle w:val="3"/>
        <w:ind w:firstLine="480"/>
      </w:pPr>
    </w:p>
    <w:p w14:paraId="1C207200">
      <w:pPr>
        <w:pStyle w:val="3"/>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3"/>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06</w:t>
      </w:r>
      <w:bookmarkStart w:id="0" w:name="_GoBack"/>
      <w:bookmarkEnd w:id="0"/>
      <w:r>
        <w:rPr>
          <w:rFonts w:hint="eastAsia" w:ascii="仿宋_GB2312" w:hAnsi="宋体" w:eastAsia="仿宋_GB2312" w:cs="Arial"/>
          <w:b/>
          <w:bCs/>
          <w:color w:val="000000"/>
          <w:sz w:val="32"/>
          <w:szCs w:val="32"/>
        </w:rPr>
        <w:t>月</w:t>
      </w:r>
    </w:p>
    <w:p w14:paraId="185781E2">
      <w:pPr>
        <w:pStyle w:val="3"/>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w:t>
      </w:r>
      <w:r>
        <w:rPr>
          <w:rFonts w:hint="eastAsia" w:ascii="仿宋_GB2312" w:hAnsi="宋体" w:eastAsia="仿宋_GB2312" w:cs="Arial"/>
          <w:color w:val="000000"/>
          <w:sz w:val="28"/>
          <w:szCs w:val="28"/>
          <w:lang w:val="en-US" w:eastAsia="zh-CN"/>
        </w:rPr>
        <w:t>询价</w:t>
      </w:r>
      <w:r>
        <w:rPr>
          <w:rFonts w:hint="eastAsia" w:ascii="仿宋_GB2312" w:hAnsi="宋体" w:eastAsia="仿宋_GB2312" w:cs="Arial"/>
          <w:color w:val="000000"/>
          <w:sz w:val="28"/>
          <w:szCs w:val="28"/>
        </w:rPr>
        <w:t>响应函（模板）</w:t>
      </w:r>
    </w:p>
    <w:p w14:paraId="6F793D4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服务要求响应表（模板）</w:t>
      </w:r>
    </w:p>
    <w:p w14:paraId="7D3625DF">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w:t>
      </w:r>
      <w:r>
        <w:rPr>
          <w:rFonts w:hint="eastAsia" w:ascii="仿宋_GB2312" w:hAnsi="宋体" w:eastAsia="仿宋_GB2312" w:cs="Arial"/>
          <w:color w:val="000000"/>
          <w:sz w:val="28"/>
          <w:szCs w:val="28"/>
          <w:lang w:val="en-US" w:eastAsia="zh-CN"/>
        </w:rPr>
        <w:t>报价说明及</w:t>
      </w:r>
      <w:r>
        <w:rPr>
          <w:rFonts w:hint="eastAsia" w:ascii="仿宋_GB2312" w:hAnsi="宋体" w:eastAsia="仿宋_GB2312" w:cs="Arial"/>
          <w:color w:val="000000"/>
          <w:sz w:val="28"/>
          <w:szCs w:val="28"/>
        </w:rPr>
        <w:t>报价表（模板）</w:t>
      </w:r>
    </w:p>
    <w:p w14:paraId="25AE23DC">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3"/>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w:t>
      </w:r>
      <w:r>
        <w:rPr>
          <w:rFonts w:hint="eastAsia" w:ascii="黑体" w:hAnsi="黑体" w:eastAsia="黑体" w:cs="黑体"/>
          <w:color w:val="000000"/>
          <w:sz w:val="36"/>
          <w:szCs w:val="36"/>
          <w:lang w:val="en-US" w:eastAsia="zh-CN"/>
        </w:rPr>
        <w:t>询价</w:t>
      </w:r>
      <w:r>
        <w:rPr>
          <w:rFonts w:hint="eastAsia" w:ascii="黑体" w:hAnsi="黑体" w:eastAsia="黑体" w:cs="黑体"/>
          <w:color w:val="000000"/>
          <w:sz w:val="36"/>
          <w:szCs w:val="36"/>
        </w:rPr>
        <w:t>响应函（格式）</w:t>
      </w:r>
    </w:p>
    <w:p w14:paraId="55220474">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w:t>
      </w:r>
      <w:r>
        <w:rPr>
          <w:rFonts w:hint="eastAsia" w:ascii="仿宋" w:hAnsi="仿宋" w:eastAsia="仿宋" w:cs="仿宋"/>
          <w:color w:val="000000"/>
          <w:sz w:val="28"/>
          <w:szCs w:val="28"/>
          <w:lang w:val="en-US" w:eastAsia="zh-CN"/>
        </w:rPr>
        <w:t>妇幼保健院</w:t>
      </w:r>
      <w:r>
        <w:rPr>
          <w:rFonts w:hint="eastAsia" w:ascii="仿宋" w:hAnsi="仿宋" w:eastAsia="仿宋" w:cs="仿宋"/>
          <w:color w:val="000000"/>
          <w:sz w:val="28"/>
          <w:szCs w:val="28"/>
        </w:rPr>
        <w:t>：</w:t>
      </w:r>
    </w:p>
    <w:p w14:paraId="2930497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311DBCF9">
      <w:pPr>
        <w:pStyle w:val="3"/>
        <w:numPr>
          <w:ilvl w:val="0"/>
          <w:numId w:val="2"/>
        </w:numPr>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r>
        <w:rPr>
          <w:rFonts w:hint="eastAsia" w:ascii="仿宋" w:hAnsi="仿宋" w:eastAsia="仿宋" w:cs="仿宋"/>
          <w:color w:val="000000"/>
          <w:sz w:val="28"/>
          <w:szCs w:val="28"/>
          <w:lang w:val="en-US" w:eastAsia="zh-CN"/>
        </w:rPr>
        <w:t>无需胶装。</w:t>
      </w:r>
    </w:p>
    <w:p w14:paraId="6E392534">
      <w:pPr>
        <w:pStyle w:val="3"/>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文件中供应商须知和采购需求提供的有关文件。</w:t>
      </w:r>
    </w:p>
    <w:p w14:paraId="0EE77589">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文件的规定、承诺等履行合同责任和义务。</w:t>
      </w:r>
    </w:p>
    <w:p w14:paraId="17CF7CBF">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3"/>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78CED18B">
      <w:pPr>
        <w:pStyle w:val="3"/>
        <w:numPr>
          <w:ilvl w:val="0"/>
          <w:numId w:val="0"/>
        </w:numPr>
        <w:spacing w:line="240" w:lineRule="auto"/>
        <w:ind w:leftChars="0"/>
        <w:jc w:val="center"/>
        <w:rPr>
          <w:rFonts w:hint="eastAsia" w:ascii="仿宋" w:hAnsi="仿宋" w:eastAsia="仿宋" w:cs="仿宋"/>
          <w:sz w:val="32"/>
          <w:szCs w:val="32"/>
        </w:rPr>
      </w:pPr>
      <w:r>
        <w:rPr>
          <w:rFonts w:hint="eastAsia" w:ascii="黑体" w:hAnsi="黑体" w:eastAsia="黑体" w:cs="黑体"/>
          <w:color w:val="000000"/>
          <w:sz w:val="36"/>
          <w:szCs w:val="36"/>
          <w:lang w:val="en-US" w:eastAsia="zh-CN"/>
        </w:rPr>
        <w:t>二、服务要求</w:t>
      </w:r>
    </w:p>
    <w:p w14:paraId="0D80FA6D">
      <w:pPr>
        <w:ind w:firstLine="640" w:firstLineChars="200"/>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资质</w:t>
      </w:r>
      <w:r>
        <w:rPr>
          <w:rFonts w:hint="eastAsia" w:ascii="黑体" w:hAnsi="黑体" w:eastAsia="黑体" w:cs="黑体"/>
          <w:sz w:val="32"/>
          <w:szCs w:val="32"/>
        </w:rPr>
        <w:t>要求</w:t>
      </w:r>
    </w:p>
    <w:p w14:paraId="739F3011">
      <w:pPr>
        <w:keepNext w:val="0"/>
        <w:keepLines w:val="0"/>
        <w:pageBreakBefore w:val="0"/>
        <w:widowControl w:val="0"/>
        <w:numPr>
          <w:ilvl w:val="0"/>
          <w:numId w:val="4"/>
        </w:numPr>
        <w:kinsoku/>
        <w:wordWrap/>
        <w:overflowPunct/>
        <w:topLinePunct w:val="0"/>
        <w:autoSpaceDE/>
        <w:autoSpaceDN/>
        <w:bidi w:val="0"/>
        <w:adjustRightInd/>
        <w:snapToGrid/>
        <w:ind w:leftChars="304"/>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有效的营业执照（副本复印件加盖公章）；</w:t>
      </w:r>
    </w:p>
    <w:p w14:paraId="35882361">
      <w:pPr>
        <w:pStyle w:val="10"/>
        <w:numPr>
          <w:ilvl w:val="0"/>
          <w:numId w:val="4"/>
        </w:num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法人授权委托书；</w:t>
      </w:r>
    </w:p>
    <w:p w14:paraId="3286C6DF">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4.参加采购活动前三年内，在经营活动中无重大违法记录承诺。</w:t>
      </w:r>
    </w:p>
    <w:p w14:paraId="24EAC204">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5.与项目相关的其他资质证书。</w:t>
      </w:r>
    </w:p>
    <w:p w14:paraId="421EA76D">
      <w:p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二、服务要求</w:t>
      </w:r>
    </w:p>
    <w:p w14:paraId="49285ECC">
      <w:pPr>
        <w:pStyle w:val="10"/>
        <w:numPr>
          <w:ilvl w:val="0"/>
          <w:numId w:val="0"/>
        </w:numPr>
        <w:ind w:firstLine="640" w:firstLineChars="200"/>
        <w:rPr>
          <w:rFonts w:hint="eastAsia" w:asciiTheme="minorEastAsia" w:hAnsiTheme="minorEastAsia" w:eastAsiaTheme="minorEastAsia" w:cstheme="minorEastAsia"/>
          <w:lang w:val="en-US" w:eastAsia="zh-CN"/>
        </w:rPr>
      </w:pPr>
      <w:r>
        <w:rPr>
          <w:rFonts w:hint="eastAsia" w:ascii="仿宋" w:hAnsi="仿宋" w:eastAsia="仿宋" w:cs="仿宋"/>
          <w:sz w:val="32"/>
          <w:szCs w:val="32"/>
          <w:lang w:val="en-US" w:eastAsia="zh-CN"/>
        </w:rPr>
        <w:t>1.供应商负责按照采购人制定的路线和网点，收取并递送辖区内各助产机构采集的新生儿足跟血标本（新筛血卡），并将新筛中心需下发的采血卡、采血针等耗材配送至各筛查网点单位；</w:t>
      </w:r>
    </w:p>
    <w:p w14:paraId="584A243C">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2.所有新筛血卡从采集完毕至送达实验室的时间不得超过48小时。特殊情况或不合格标本需重新采血递送的，按采购人要求及时补送；</w:t>
      </w:r>
    </w:p>
    <w:p w14:paraId="5AAE7E36">
      <w:pPr>
        <w:numPr>
          <w:ilvl w:val="0"/>
          <w:numId w:val="0"/>
        </w:numPr>
        <w:ind w:leftChars="0" w:firstLine="640" w:firstLineChars="200"/>
        <w:rPr>
          <w:rFonts w:hint="eastAsia" w:ascii="仿宋" w:hAnsi="仿宋" w:eastAsia="仿宋" w:cs="仿宋"/>
          <w:bCs/>
          <w:caps/>
          <w:kern w:val="2"/>
          <w:sz w:val="32"/>
          <w:szCs w:val="32"/>
          <w:lang w:val="en-US" w:eastAsia="zh-CN" w:bidi="ar-SA"/>
        </w:rPr>
      </w:pPr>
      <w:r>
        <w:rPr>
          <w:rFonts w:hint="eastAsia" w:ascii="仿宋" w:hAnsi="仿宋" w:eastAsia="仿宋" w:cs="仿宋"/>
          <w:sz w:val="32"/>
          <w:szCs w:val="32"/>
          <w:lang w:val="en-US" w:eastAsia="zh-CN"/>
        </w:rPr>
        <w:t>3.</w:t>
      </w:r>
      <w:r>
        <w:rPr>
          <w:rFonts w:hint="eastAsia" w:ascii="仿宋" w:hAnsi="仿宋" w:eastAsia="仿宋" w:cs="仿宋"/>
          <w:bCs/>
          <w:caps/>
          <w:kern w:val="2"/>
          <w:sz w:val="32"/>
          <w:szCs w:val="32"/>
          <w:lang w:val="en-US" w:eastAsia="zh-CN" w:bidi="ar-SA"/>
        </w:rPr>
        <w:t>递送车辆须为供应商自有或具有合法租赁协议，且车辆数量须满足采购人各网点的递送需求；</w:t>
      </w:r>
    </w:p>
    <w:p w14:paraId="4DED6C92">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4.供应商须配备符合要求的冷链运输设备（冷链箱/冷链车），保证标本全程在2-8℃条件下运输。运输过程中须对存储环境进行全程温度数据记录；</w:t>
      </w:r>
    </w:p>
    <w:p w14:paraId="3FA189A5">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5.须符合《新生儿遗传代谢病筛查血片采集技术要求》（T/CHBSA 003-2025）及国家、地方最新颁布的新生儿疾病筛查相关管理办法和标准；</w:t>
      </w:r>
    </w:p>
    <w:p w14:paraId="729EC40E">
      <w:pPr>
        <w:numPr>
          <w:ilvl w:val="0"/>
          <w:numId w:val="0"/>
        </w:numPr>
        <w:ind w:leftChars="0"/>
        <w:rPr>
          <w:rFonts w:hint="eastAsia" w:ascii="仿宋" w:hAnsi="仿宋" w:eastAsia="仿宋" w:cs="仿宋"/>
          <w:bCs/>
          <w:caps/>
          <w:kern w:val="2"/>
          <w:sz w:val="32"/>
          <w:szCs w:val="32"/>
          <w:lang w:val="en-US" w:eastAsia="zh-CN" w:bidi="ar-SA"/>
        </w:rPr>
      </w:pPr>
      <w:r>
        <w:rPr>
          <w:rFonts w:hint="eastAsia" w:ascii="仿宋" w:hAnsi="仿宋" w:eastAsia="仿宋" w:cs="仿宋"/>
          <w:sz w:val="32"/>
          <w:szCs w:val="32"/>
          <w:lang w:val="en-US" w:eastAsia="zh-CN"/>
        </w:rPr>
        <w:t xml:space="preserve">   </w:t>
      </w:r>
      <w:r>
        <w:rPr>
          <w:rFonts w:hint="eastAsia" w:ascii="仿宋" w:hAnsi="仿宋" w:eastAsia="仿宋" w:cs="仿宋"/>
          <w:bCs/>
          <w:caps/>
          <w:kern w:val="2"/>
          <w:sz w:val="32"/>
          <w:szCs w:val="32"/>
          <w:lang w:val="en-US" w:eastAsia="zh-CN" w:bidi="ar-SA"/>
        </w:rPr>
        <w:t xml:space="preserve"> 6.供应商在提供服务过程中接触到的所有新生儿信息、筛查结果及相关数据，严禁对外泄露，内包装袋不可打开、损毁，在合同期内及合同终止后均须履行保密义务；</w:t>
      </w:r>
    </w:p>
    <w:p w14:paraId="23A90890">
      <w:pPr>
        <w:numPr>
          <w:ilvl w:val="0"/>
          <w:numId w:val="0"/>
        </w:numPr>
        <w:tabs>
          <w:tab w:val="left" w:pos="420"/>
        </w:tabs>
        <w:ind w:leftChars="0" w:firstLine="640" w:firstLineChars="200"/>
        <w:rPr>
          <w:rFonts w:hint="default" w:ascii="仿宋" w:hAnsi="仿宋" w:eastAsia="仿宋" w:cs="仿宋"/>
          <w:bCs/>
          <w:caps/>
          <w:kern w:val="2"/>
          <w:sz w:val="32"/>
          <w:szCs w:val="32"/>
          <w:lang w:val="en-US" w:eastAsia="zh-CN" w:bidi="ar-SA"/>
        </w:rPr>
      </w:pPr>
      <w:r>
        <w:rPr>
          <w:rFonts w:hint="eastAsia" w:ascii="仿宋" w:hAnsi="仿宋" w:eastAsia="仿宋" w:cs="仿宋"/>
          <w:bCs/>
          <w:caps/>
          <w:kern w:val="2"/>
          <w:sz w:val="32"/>
          <w:szCs w:val="32"/>
          <w:lang w:val="en-US" w:eastAsia="zh-CN" w:bidi="ar-SA"/>
        </w:rPr>
        <w:t>7.供应商须在每个结算周期内向采购人提供完整的配送清单和交接记录，由采购人核实确认后作为结算和验收依据。交接记录不完备的，视为未完成相应服务。</w:t>
      </w:r>
    </w:p>
    <w:p w14:paraId="42936271">
      <w:pPr>
        <w:numPr>
          <w:ilvl w:val="0"/>
          <w:numId w:val="0"/>
        </w:numPr>
        <w:ind w:leftChars="0"/>
        <w:rPr>
          <w:rFonts w:hint="default" w:ascii="仿宋" w:hAnsi="仿宋" w:eastAsia="仿宋" w:cs="仿宋"/>
          <w:bCs/>
          <w:caps/>
          <w:kern w:val="2"/>
          <w:sz w:val="32"/>
          <w:szCs w:val="32"/>
          <w:lang w:val="en-US" w:eastAsia="zh-CN" w:bidi="ar-SA"/>
        </w:rPr>
      </w:pPr>
    </w:p>
    <w:p w14:paraId="4A6AB484">
      <w:pPr>
        <w:spacing w:before="48" w:line="236" w:lineRule="exact"/>
        <w:ind w:left="100"/>
        <w:jc w:val="center"/>
        <w:rPr>
          <w:rFonts w:hint="eastAsia" w:ascii="仿宋" w:hAnsi="仿宋" w:eastAsia="仿宋" w:cs="仿宋"/>
          <w:b/>
          <w:bCs/>
          <w:color w:val="auto"/>
          <w:sz w:val="30"/>
          <w:szCs w:val="30"/>
          <w:highlight w:val="none"/>
          <w:lang w:val="en-US" w:eastAsia="zh-CN"/>
        </w:rPr>
      </w:pPr>
    </w:p>
    <w:p w14:paraId="1226FBE6">
      <w:pPr>
        <w:spacing w:before="48" w:line="236" w:lineRule="exact"/>
        <w:ind w:left="100"/>
        <w:jc w:val="center"/>
        <w:rPr>
          <w:rFonts w:hint="eastAsia" w:ascii="仿宋" w:hAnsi="仿宋" w:eastAsia="仿宋" w:cs="仿宋"/>
          <w:b/>
          <w:bCs/>
          <w:color w:val="auto"/>
          <w:sz w:val="30"/>
          <w:szCs w:val="30"/>
          <w:highlight w:val="none"/>
          <w:lang w:val="en-US" w:eastAsia="zh-CN"/>
        </w:rPr>
      </w:pPr>
    </w:p>
    <w:p w14:paraId="04CA34BA">
      <w:pPr>
        <w:spacing w:before="48" w:line="236" w:lineRule="exact"/>
        <w:ind w:left="100"/>
        <w:jc w:val="center"/>
        <w:rPr>
          <w:rFonts w:hint="eastAsia" w:ascii="仿宋" w:hAnsi="仿宋" w:eastAsia="仿宋" w:cs="仿宋"/>
          <w:b/>
          <w:bCs/>
          <w:color w:val="auto"/>
          <w:sz w:val="30"/>
          <w:szCs w:val="30"/>
          <w:highlight w:val="none"/>
          <w:lang w:val="en-US" w:eastAsia="zh-CN"/>
        </w:rPr>
      </w:pPr>
    </w:p>
    <w:p w14:paraId="69E408B5">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1AD1A39">
      <w:pPr>
        <w:spacing w:before="48" w:line="236" w:lineRule="exact"/>
        <w:ind w:left="100"/>
        <w:jc w:val="center"/>
        <w:rPr>
          <w:rFonts w:hint="eastAsia" w:ascii="仿宋" w:hAnsi="仿宋" w:eastAsia="仿宋" w:cs="仿宋"/>
          <w:b/>
          <w:bCs/>
          <w:color w:val="auto"/>
          <w:sz w:val="30"/>
          <w:szCs w:val="30"/>
          <w:highlight w:val="none"/>
          <w:lang w:val="en-US" w:eastAsia="zh-CN"/>
        </w:rPr>
      </w:pPr>
    </w:p>
    <w:p w14:paraId="151C4D37">
      <w:pPr>
        <w:spacing w:before="48" w:line="236" w:lineRule="exact"/>
        <w:ind w:left="100"/>
        <w:jc w:val="center"/>
        <w:rPr>
          <w:rFonts w:hint="eastAsia" w:ascii="仿宋" w:hAnsi="仿宋" w:eastAsia="仿宋" w:cs="仿宋"/>
          <w:b/>
          <w:bCs/>
          <w:color w:val="auto"/>
          <w:sz w:val="30"/>
          <w:szCs w:val="30"/>
          <w:highlight w:val="none"/>
          <w:lang w:val="en-US" w:eastAsia="zh-CN"/>
        </w:rPr>
      </w:pPr>
    </w:p>
    <w:p w14:paraId="7B8BA7EB">
      <w:pPr>
        <w:spacing w:before="48" w:line="236" w:lineRule="exact"/>
        <w:ind w:left="100"/>
        <w:jc w:val="center"/>
        <w:rPr>
          <w:rFonts w:hint="eastAsia" w:ascii="仿宋" w:hAnsi="仿宋" w:eastAsia="仿宋" w:cs="仿宋"/>
          <w:b/>
          <w:bCs/>
          <w:color w:val="auto"/>
          <w:sz w:val="30"/>
          <w:szCs w:val="30"/>
          <w:highlight w:val="none"/>
          <w:lang w:val="en-US" w:eastAsia="zh-CN"/>
        </w:rPr>
      </w:pPr>
    </w:p>
    <w:p w14:paraId="69A971A2">
      <w:pPr>
        <w:spacing w:before="48" w:line="236" w:lineRule="exact"/>
        <w:ind w:left="100"/>
        <w:jc w:val="center"/>
        <w:rPr>
          <w:rFonts w:hint="eastAsia" w:ascii="仿宋" w:hAnsi="仿宋" w:eastAsia="仿宋" w:cs="仿宋"/>
          <w:b/>
          <w:bCs/>
          <w:color w:val="auto"/>
          <w:sz w:val="30"/>
          <w:szCs w:val="30"/>
          <w:highlight w:val="none"/>
          <w:lang w:val="en-US" w:eastAsia="zh-CN"/>
        </w:rPr>
      </w:pPr>
    </w:p>
    <w:p w14:paraId="46F09DEE">
      <w:pPr>
        <w:spacing w:before="48" w:line="236" w:lineRule="exact"/>
        <w:ind w:left="100"/>
        <w:jc w:val="center"/>
        <w:rPr>
          <w:rFonts w:hint="eastAsia" w:ascii="仿宋" w:hAnsi="仿宋" w:eastAsia="仿宋" w:cs="仿宋"/>
          <w:b/>
          <w:bCs/>
          <w:color w:val="auto"/>
          <w:sz w:val="30"/>
          <w:szCs w:val="30"/>
          <w:highlight w:val="none"/>
          <w:lang w:val="en-US" w:eastAsia="zh-CN"/>
        </w:rPr>
      </w:pPr>
    </w:p>
    <w:p w14:paraId="1ECA600E">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E3EAD58">
      <w:pPr>
        <w:spacing w:before="48" w:line="236" w:lineRule="exact"/>
        <w:ind w:left="100"/>
        <w:jc w:val="center"/>
        <w:rPr>
          <w:rFonts w:hint="eastAsia" w:ascii="仿宋" w:hAnsi="仿宋" w:eastAsia="仿宋" w:cs="仿宋"/>
          <w:b/>
          <w:bCs/>
          <w:color w:val="auto"/>
          <w:sz w:val="30"/>
          <w:szCs w:val="30"/>
          <w:highlight w:val="none"/>
          <w:lang w:val="en-US" w:eastAsia="zh-CN"/>
        </w:rPr>
      </w:pPr>
    </w:p>
    <w:p w14:paraId="2A07086D">
      <w:pPr>
        <w:spacing w:before="48" w:line="236" w:lineRule="exact"/>
        <w:ind w:left="100"/>
        <w:jc w:val="center"/>
        <w:rPr>
          <w:rFonts w:hint="eastAsia" w:ascii="仿宋" w:hAnsi="仿宋" w:eastAsia="仿宋" w:cs="仿宋"/>
          <w:b/>
          <w:bCs/>
          <w:color w:val="auto"/>
          <w:sz w:val="30"/>
          <w:szCs w:val="30"/>
          <w:highlight w:val="none"/>
          <w:lang w:val="en-US" w:eastAsia="zh-CN"/>
        </w:rPr>
      </w:pPr>
    </w:p>
    <w:p w14:paraId="73DF5929">
      <w:pPr>
        <w:spacing w:before="48" w:line="236" w:lineRule="exact"/>
        <w:ind w:left="100"/>
        <w:jc w:val="center"/>
        <w:rPr>
          <w:rFonts w:hint="eastAsia" w:ascii="仿宋" w:hAnsi="仿宋" w:eastAsia="仿宋" w:cs="仿宋"/>
          <w:b/>
          <w:bCs/>
          <w:color w:val="auto"/>
          <w:sz w:val="30"/>
          <w:szCs w:val="30"/>
          <w:highlight w:val="none"/>
          <w:lang w:val="en-US" w:eastAsia="zh-CN"/>
        </w:rPr>
      </w:pPr>
    </w:p>
    <w:p w14:paraId="7F88C9A9">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A6F5B4B">
      <w:pPr>
        <w:spacing w:before="48" w:line="236" w:lineRule="exact"/>
        <w:ind w:left="100"/>
        <w:jc w:val="center"/>
        <w:rPr>
          <w:rFonts w:hint="eastAsia" w:ascii="仿宋" w:hAnsi="仿宋" w:eastAsia="仿宋" w:cs="仿宋"/>
          <w:b/>
          <w:bCs/>
          <w:color w:val="auto"/>
          <w:sz w:val="30"/>
          <w:szCs w:val="30"/>
          <w:highlight w:val="none"/>
          <w:lang w:val="en-US" w:eastAsia="zh-CN"/>
        </w:rPr>
      </w:pPr>
    </w:p>
    <w:p w14:paraId="2BE82F3A">
      <w:pPr>
        <w:spacing w:before="48" w:line="236" w:lineRule="exact"/>
        <w:ind w:left="100"/>
        <w:jc w:val="center"/>
        <w:rPr>
          <w:rFonts w:hint="eastAsia" w:ascii="仿宋" w:hAnsi="仿宋" w:eastAsia="仿宋" w:cs="仿宋"/>
          <w:b/>
          <w:bCs/>
          <w:color w:val="auto"/>
          <w:sz w:val="30"/>
          <w:szCs w:val="30"/>
          <w:highlight w:val="none"/>
          <w:lang w:val="en-US" w:eastAsia="zh-CN"/>
        </w:rPr>
      </w:pPr>
    </w:p>
    <w:p w14:paraId="1913D71B">
      <w:pPr>
        <w:spacing w:before="48" w:line="236" w:lineRule="exact"/>
        <w:ind w:left="100"/>
        <w:jc w:val="center"/>
        <w:rPr>
          <w:rFonts w:hint="eastAsia" w:ascii="仿宋" w:hAnsi="仿宋" w:eastAsia="仿宋" w:cs="仿宋"/>
          <w:b/>
          <w:bCs/>
          <w:color w:val="auto"/>
          <w:sz w:val="30"/>
          <w:szCs w:val="30"/>
          <w:highlight w:val="none"/>
          <w:lang w:val="en-US" w:eastAsia="zh-CN"/>
        </w:rPr>
      </w:pPr>
    </w:p>
    <w:p w14:paraId="4ED0ACD3">
      <w:pPr>
        <w:spacing w:before="48" w:line="236" w:lineRule="exact"/>
        <w:ind w:left="100"/>
        <w:jc w:val="center"/>
        <w:rPr>
          <w:rFonts w:hint="eastAsia" w:ascii="仿宋" w:hAnsi="仿宋" w:eastAsia="仿宋" w:cs="仿宋"/>
          <w:b/>
          <w:bCs/>
          <w:color w:val="auto"/>
          <w:sz w:val="30"/>
          <w:szCs w:val="30"/>
          <w:highlight w:val="none"/>
          <w:lang w:val="en-US" w:eastAsia="zh-CN"/>
        </w:rPr>
      </w:pPr>
    </w:p>
    <w:p w14:paraId="711FC72A">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8208ADF">
      <w:pPr>
        <w:spacing w:before="48" w:line="236" w:lineRule="exact"/>
        <w:ind w:left="100"/>
        <w:jc w:val="center"/>
        <w:rPr>
          <w:rFonts w:hint="eastAsia" w:ascii="仿宋" w:hAnsi="仿宋" w:eastAsia="仿宋" w:cs="仿宋"/>
          <w:b/>
          <w:bCs/>
          <w:color w:val="auto"/>
          <w:sz w:val="30"/>
          <w:szCs w:val="30"/>
          <w:highlight w:val="none"/>
          <w:lang w:val="en-US" w:eastAsia="zh-CN"/>
        </w:rPr>
      </w:pPr>
    </w:p>
    <w:p w14:paraId="1227225C">
      <w:pPr>
        <w:spacing w:before="48" w:line="236" w:lineRule="exact"/>
        <w:ind w:left="100"/>
        <w:jc w:val="center"/>
        <w:rPr>
          <w:rFonts w:hint="eastAsia" w:ascii="仿宋" w:hAnsi="仿宋" w:eastAsia="仿宋" w:cs="仿宋"/>
          <w:b/>
          <w:bCs/>
          <w:color w:val="auto"/>
          <w:sz w:val="30"/>
          <w:szCs w:val="30"/>
          <w:highlight w:val="none"/>
          <w:lang w:val="en-US" w:eastAsia="zh-CN"/>
        </w:rPr>
      </w:pPr>
    </w:p>
    <w:p w14:paraId="6D49FAD9">
      <w:pPr>
        <w:spacing w:before="48" w:line="236" w:lineRule="exact"/>
        <w:ind w:left="100"/>
        <w:jc w:val="center"/>
        <w:rPr>
          <w:rFonts w:hint="eastAsia" w:ascii="仿宋" w:hAnsi="仿宋" w:eastAsia="仿宋" w:cs="仿宋"/>
          <w:b/>
          <w:bCs/>
          <w:color w:val="auto"/>
          <w:sz w:val="30"/>
          <w:szCs w:val="30"/>
          <w:highlight w:val="none"/>
          <w:lang w:val="en-US" w:eastAsia="zh-CN"/>
        </w:rPr>
      </w:pPr>
    </w:p>
    <w:p w14:paraId="0618B801">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服务要求响应表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3"/>
        <w:tblpPr w:leftFromText="180" w:rightFromText="180" w:vertAnchor="text" w:horzAnchor="page" w:tblpX="850" w:tblpY="129"/>
        <w:tblOverlap w:val="never"/>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2838"/>
        <w:gridCol w:w="2822"/>
        <w:gridCol w:w="1212"/>
        <w:gridCol w:w="1998"/>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885"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要求</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998"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p w14:paraId="0E0C007F">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default" w:ascii="仿宋" w:hAnsi="仿宋" w:eastAsia="仿宋" w:cs="仿宋"/>
                <w:color w:val="auto"/>
                <w:sz w:val="24"/>
                <w:szCs w:val="24"/>
                <w:highlight w:val="none"/>
                <w:lang w:val="en-US" w:eastAsia="zh-CN"/>
              </w:rPr>
            </w:pPr>
          </w:p>
        </w:tc>
        <w:tc>
          <w:tcPr>
            <w:tcW w:w="1212" w:type="dxa"/>
            <w:vAlign w:val="center"/>
          </w:tcPr>
          <w:p w14:paraId="609B8C0C">
            <w:pPr>
              <w:jc w:val="center"/>
              <w:rPr>
                <w:rFonts w:hint="eastAsia" w:ascii="仿宋" w:hAnsi="仿宋" w:eastAsia="仿宋" w:cs="仿宋"/>
                <w:color w:val="auto"/>
                <w:sz w:val="24"/>
                <w:szCs w:val="24"/>
                <w:highlight w:val="none"/>
                <w:lang w:val="en-US" w:eastAsia="zh-CN"/>
              </w:rPr>
            </w:pPr>
          </w:p>
        </w:tc>
        <w:tc>
          <w:tcPr>
            <w:tcW w:w="1998" w:type="dxa"/>
            <w:vAlign w:val="center"/>
          </w:tcPr>
          <w:p w14:paraId="1F14E23E">
            <w:pPr>
              <w:jc w:val="center"/>
              <w:rPr>
                <w:rFonts w:hint="eastAsia" w:ascii="仿宋" w:hAnsi="仿宋" w:eastAsia="仿宋" w:cs="仿宋"/>
                <w:color w:val="auto"/>
                <w:sz w:val="24"/>
                <w:szCs w:val="24"/>
                <w:highlight w:val="none"/>
              </w:rPr>
            </w:pPr>
          </w:p>
        </w:tc>
      </w:tr>
      <w:tr w14:paraId="1629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5C6412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07B4996B">
            <w:pPr>
              <w:jc w:val="center"/>
              <w:rPr>
                <w:rFonts w:hint="eastAsia" w:ascii="仿宋" w:hAnsi="仿宋" w:eastAsia="仿宋" w:cs="仿宋"/>
                <w:color w:val="auto"/>
                <w:sz w:val="24"/>
                <w:szCs w:val="24"/>
                <w:highlight w:val="none"/>
              </w:rPr>
            </w:pPr>
          </w:p>
        </w:tc>
        <w:tc>
          <w:tcPr>
            <w:tcW w:w="2822" w:type="dxa"/>
            <w:vAlign w:val="center"/>
          </w:tcPr>
          <w:p w14:paraId="72D67BFA">
            <w:pPr>
              <w:jc w:val="center"/>
              <w:rPr>
                <w:rFonts w:hint="default" w:ascii="仿宋" w:hAnsi="仿宋" w:eastAsia="仿宋" w:cs="仿宋"/>
                <w:color w:val="auto"/>
                <w:sz w:val="24"/>
                <w:szCs w:val="24"/>
                <w:highlight w:val="none"/>
                <w:lang w:val="en-US" w:eastAsia="zh-CN"/>
              </w:rPr>
            </w:pPr>
          </w:p>
        </w:tc>
        <w:tc>
          <w:tcPr>
            <w:tcW w:w="1212" w:type="dxa"/>
            <w:vAlign w:val="center"/>
          </w:tcPr>
          <w:p w14:paraId="0D2FCEFF">
            <w:pPr>
              <w:jc w:val="center"/>
              <w:rPr>
                <w:rFonts w:hint="eastAsia" w:ascii="仿宋" w:hAnsi="仿宋" w:eastAsia="仿宋" w:cs="仿宋"/>
                <w:color w:val="auto"/>
                <w:sz w:val="24"/>
                <w:szCs w:val="24"/>
                <w:highlight w:val="none"/>
                <w:lang w:val="en-US" w:eastAsia="zh-CN"/>
              </w:rPr>
            </w:pPr>
          </w:p>
        </w:tc>
        <w:tc>
          <w:tcPr>
            <w:tcW w:w="1998" w:type="dxa"/>
            <w:vAlign w:val="center"/>
          </w:tcPr>
          <w:p w14:paraId="138925F4">
            <w:pPr>
              <w:jc w:val="center"/>
              <w:rPr>
                <w:rFonts w:hint="eastAsia" w:ascii="仿宋" w:hAnsi="仿宋" w:eastAsia="仿宋" w:cs="仿宋"/>
                <w:color w:val="auto"/>
                <w:sz w:val="24"/>
                <w:szCs w:val="24"/>
                <w:highlight w:val="none"/>
              </w:rPr>
            </w:pPr>
          </w:p>
        </w:tc>
      </w:tr>
      <w:tr w14:paraId="798C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2D7E23C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FD04AB9">
            <w:pPr>
              <w:jc w:val="center"/>
              <w:rPr>
                <w:rFonts w:hint="eastAsia" w:ascii="仿宋" w:hAnsi="仿宋" w:eastAsia="仿宋" w:cs="仿宋"/>
                <w:color w:val="auto"/>
                <w:sz w:val="24"/>
                <w:szCs w:val="24"/>
                <w:highlight w:val="none"/>
              </w:rPr>
            </w:pPr>
          </w:p>
        </w:tc>
        <w:tc>
          <w:tcPr>
            <w:tcW w:w="2822" w:type="dxa"/>
            <w:vAlign w:val="center"/>
          </w:tcPr>
          <w:p w14:paraId="35A46043">
            <w:pPr>
              <w:jc w:val="center"/>
              <w:rPr>
                <w:rFonts w:hint="default" w:ascii="仿宋" w:hAnsi="仿宋" w:eastAsia="仿宋" w:cs="仿宋"/>
                <w:color w:val="auto"/>
                <w:sz w:val="24"/>
                <w:szCs w:val="24"/>
                <w:highlight w:val="none"/>
                <w:lang w:val="en-US" w:eastAsia="zh-CN"/>
              </w:rPr>
            </w:pPr>
          </w:p>
        </w:tc>
        <w:tc>
          <w:tcPr>
            <w:tcW w:w="1212" w:type="dxa"/>
            <w:vAlign w:val="center"/>
          </w:tcPr>
          <w:p w14:paraId="02D0FAAB">
            <w:pPr>
              <w:jc w:val="center"/>
              <w:rPr>
                <w:rFonts w:hint="eastAsia" w:ascii="仿宋" w:hAnsi="仿宋" w:eastAsia="仿宋" w:cs="仿宋"/>
                <w:color w:val="auto"/>
                <w:sz w:val="24"/>
                <w:szCs w:val="24"/>
                <w:highlight w:val="none"/>
                <w:lang w:val="en-US" w:eastAsia="zh-CN"/>
              </w:rPr>
            </w:pPr>
          </w:p>
        </w:tc>
        <w:tc>
          <w:tcPr>
            <w:tcW w:w="1998" w:type="dxa"/>
            <w:vAlign w:val="center"/>
          </w:tcPr>
          <w:p w14:paraId="45161D39">
            <w:pPr>
              <w:jc w:val="center"/>
              <w:rPr>
                <w:rFonts w:hint="eastAsia" w:ascii="仿宋" w:hAnsi="仿宋" w:eastAsia="仿宋" w:cs="仿宋"/>
                <w:color w:val="auto"/>
                <w:sz w:val="24"/>
                <w:szCs w:val="24"/>
                <w:highlight w:val="none"/>
              </w:rPr>
            </w:pPr>
          </w:p>
        </w:tc>
      </w:tr>
      <w:tr w14:paraId="5835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693B27C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58E6056D">
            <w:pPr>
              <w:jc w:val="center"/>
              <w:rPr>
                <w:rFonts w:hint="eastAsia" w:ascii="仿宋" w:hAnsi="仿宋" w:eastAsia="仿宋" w:cs="仿宋"/>
                <w:color w:val="auto"/>
                <w:sz w:val="24"/>
                <w:szCs w:val="24"/>
                <w:highlight w:val="none"/>
              </w:rPr>
            </w:pPr>
          </w:p>
        </w:tc>
        <w:tc>
          <w:tcPr>
            <w:tcW w:w="2822" w:type="dxa"/>
            <w:vAlign w:val="center"/>
          </w:tcPr>
          <w:p w14:paraId="49A20C82">
            <w:pPr>
              <w:jc w:val="center"/>
              <w:rPr>
                <w:rFonts w:hint="default" w:ascii="仿宋" w:hAnsi="仿宋" w:eastAsia="仿宋" w:cs="仿宋"/>
                <w:color w:val="auto"/>
                <w:sz w:val="24"/>
                <w:szCs w:val="24"/>
                <w:highlight w:val="none"/>
                <w:lang w:val="en-US" w:eastAsia="zh-CN"/>
              </w:rPr>
            </w:pPr>
          </w:p>
        </w:tc>
        <w:tc>
          <w:tcPr>
            <w:tcW w:w="1212" w:type="dxa"/>
            <w:vAlign w:val="center"/>
          </w:tcPr>
          <w:p w14:paraId="0E2FBF67">
            <w:pPr>
              <w:jc w:val="center"/>
              <w:rPr>
                <w:rFonts w:hint="eastAsia" w:ascii="仿宋" w:hAnsi="仿宋" w:eastAsia="仿宋" w:cs="仿宋"/>
                <w:color w:val="auto"/>
                <w:sz w:val="24"/>
                <w:szCs w:val="24"/>
                <w:highlight w:val="none"/>
                <w:lang w:val="en-US" w:eastAsia="zh-CN"/>
              </w:rPr>
            </w:pPr>
          </w:p>
        </w:tc>
        <w:tc>
          <w:tcPr>
            <w:tcW w:w="1998" w:type="dxa"/>
            <w:vAlign w:val="center"/>
          </w:tcPr>
          <w:p w14:paraId="293A4C89">
            <w:pPr>
              <w:jc w:val="center"/>
              <w:rPr>
                <w:rFonts w:hint="eastAsia" w:ascii="仿宋" w:hAnsi="仿宋" w:eastAsia="仿宋" w:cs="仿宋"/>
                <w:color w:val="auto"/>
                <w:sz w:val="24"/>
                <w:szCs w:val="24"/>
                <w:highlight w:val="none"/>
              </w:rPr>
            </w:pPr>
          </w:p>
        </w:tc>
      </w:tr>
    </w:tbl>
    <w:p w14:paraId="7E48401D">
      <w:pPr>
        <w:pStyle w:val="21"/>
        <w:tabs>
          <w:tab w:val="left" w:pos="769"/>
        </w:tabs>
        <w:spacing w:line="360" w:lineRule="auto"/>
        <w:ind w:firstLine="0" w:firstLineChars="0"/>
        <w:rPr>
          <w:rFonts w:hint="eastAsia" w:eastAsia="宋体"/>
          <w:color w:val="auto"/>
          <w:sz w:val="24"/>
          <w:szCs w:val="24"/>
          <w:highlight w:val="none"/>
        </w:rPr>
      </w:pPr>
    </w:p>
    <w:p w14:paraId="6EE3EA83">
      <w:pPr>
        <w:pStyle w:val="21"/>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中须包含上述服务参数要求中的全部内容。</w:t>
      </w:r>
    </w:p>
    <w:p w14:paraId="62C15855">
      <w:pPr>
        <w:pStyle w:val="21"/>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做出实质性响应。</w:t>
      </w:r>
    </w:p>
    <w:p w14:paraId="1C07E57B">
      <w:pPr>
        <w:pStyle w:val="21"/>
        <w:tabs>
          <w:tab w:val="left" w:pos="769"/>
        </w:tabs>
        <w:spacing w:line="360" w:lineRule="auto"/>
        <w:ind w:firstLine="0" w:firstLineChars="0"/>
        <w:rPr>
          <w:rFonts w:hint="eastAsia" w:eastAsia="宋体"/>
          <w:b/>
          <w:bCs/>
          <w:color w:val="auto"/>
          <w:sz w:val="24"/>
          <w:szCs w:val="24"/>
          <w:highlight w:val="none"/>
        </w:rPr>
        <w:sectPr>
          <w:pgSz w:w="11906" w:h="16838"/>
          <w:pgMar w:top="1440" w:right="1066" w:bottom="1293" w:left="1800" w:header="851" w:footer="992" w:gutter="0"/>
          <w:pgNumType w:fmt="numberInDash"/>
          <w:cols w:space="425" w:num="1"/>
          <w:docGrid w:type="lines" w:linePitch="312" w:charSpace="0"/>
        </w:sect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5DB8331E">
      <w:pPr>
        <w:pStyle w:val="3"/>
        <w:numPr>
          <w:ilvl w:val="0"/>
          <w:numId w:val="1"/>
        </w:numPr>
        <w:spacing w:line="240" w:lineRule="auto"/>
        <w:ind w:left="0" w:leftChars="0" w:firstLine="0" w:firstLineChars="0"/>
        <w:jc w:val="center"/>
        <w:rPr>
          <w:rFonts w:hint="eastAsia" w:ascii="黑体" w:hAnsi="黑体" w:eastAsia="黑体" w:cs="黑体"/>
          <w:color w:val="000000"/>
          <w:sz w:val="36"/>
          <w:szCs w:val="36"/>
        </w:rPr>
      </w:pPr>
      <w:r>
        <w:rPr>
          <w:rFonts w:hint="eastAsia" w:ascii="黑体" w:hAnsi="黑体" w:eastAsia="黑体" w:cs="黑体"/>
          <w:color w:val="000000"/>
          <w:sz w:val="36"/>
          <w:szCs w:val="36"/>
          <w:lang w:val="en-US" w:eastAsia="zh-CN"/>
        </w:rPr>
        <w:t>报价说明及</w:t>
      </w:r>
      <w:r>
        <w:rPr>
          <w:rFonts w:hint="eastAsia" w:ascii="黑体" w:hAnsi="黑体" w:eastAsia="黑体" w:cs="黑体"/>
          <w:color w:val="000000"/>
          <w:sz w:val="36"/>
          <w:szCs w:val="36"/>
        </w:rPr>
        <w:t>报价表（格式）</w:t>
      </w:r>
    </w:p>
    <w:p w14:paraId="55BDA88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（一）报价说明</w:t>
      </w:r>
    </w:p>
    <w:p w14:paraId="3C8E608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报价要求：供应商报价为</w:t>
      </w:r>
      <w:r>
        <w:rPr>
          <w:rFonts w:hint="eastAsia" w:ascii="仿宋" w:hAnsi="仿宋" w:eastAsia="仿宋" w:cs="仿宋"/>
          <w:sz w:val="32"/>
          <w:szCs w:val="32"/>
          <w:lang w:val="en-US" w:eastAsia="zh-CN"/>
        </w:rPr>
        <w:t>完成本次服务的固定报价</w:t>
      </w:r>
      <w:r>
        <w:rPr>
          <w:rFonts w:hint="default" w:ascii="仿宋" w:hAnsi="仿宋" w:eastAsia="仿宋" w:cs="仿宋"/>
          <w:sz w:val="32"/>
          <w:szCs w:val="32"/>
          <w:lang w:val="en-US" w:eastAsia="zh-CN"/>
        </w:rPr>
        <w:t>（需包含税费、售后服务等所有费用，为固定总价），报价单位：元</w:t>
      </w:r>
      <w:r>
        <w:rPr>
          <w:rFonts w:hint="eastAsia" w:ascii="仿宋" w:hAnsi="仿宋" w:eastAsia="仿宋" w:cs="仿宋"/>
          <w:sz w:val="32"/>
          <w:szCs w:val="32"/>
          <w:lang w:val="en-US" w:eastAsia="zh-CN"/>
        </w:rPr>
        <w:t>。</w:t>
      </w:r>
    </w:p>
    <w:p w14:paraId="4AB662AE">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评审与成交规则：</w:t>
      </w:r>
    </w:p>
    <w:p w14:paraId="65EC7193">
      <w:pPr>
        <w:ind w:firstLine="640" w:firstLineChars="200"/>
        <w:rPr>
          <w:rFonts w:hint="default" w:ascii="仿宋" w:hAnsi="仿宋" w:eastAsia="仿宋" w:cs="仿宋"/>
          <w:sz w:val="32"/>
          <w:szCs w:val="32"/>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询价</w:t>
      </w:r>
      <w:r>
        <w:rPr>
          <w:rFonts w:hint="default" w:ascii="仿宋" w:hAnsi="仿宋" w:eastAsia="仿宋" w:cs="仿宋"/>
          <w:sz w:val="32"/>
          <w:szCs w:val="32"/>
          <w:lang w:val="en-US" w:eastAsia="zh-CN"/>
        </w:rPr>
        <w:t>小组先审核供应商是否满足实质性要求从所有实质性响应的供应商中，按照报价</w:t>
      </w:r>
      <w:r>
        <w:rPr>
          <w:rFonts w:hint="eastAsia" w:ascii="仿宋" w:hAnsi="仿宋" w:eastAsia="仿宋" w:cs="仿宋"/>
          <w:sz w:val="32"/>
          <w:szCs w:val="32"/>
          <w:lang w:val="en-US" w:eastAsia="zh-CN"/>
        </w:rPr>
        <w:t>由低到高</w:t>
      </w:r>
      <w:r>
        <w:rPr>
          <w:rFonts w:hint="default" w:ascii="仿宋" w:hAnsi="仿宋" w:eastAsia="仿宋" w:cs="仿宋"/>
          <w:sz w:val="32"/>
          <w:szCs w:val="32"/>
          <w:lang w:val="en-US" w:eastAsia="zh-CN"/>
        </w:rPr>
        <w:t>的顺序排序，报价</w:t>
      </w:r>
      <w:r>
        <w:rPr>
          <w:rFonts w:hint="eastAsia" w:ascii="仿宋" w:hAnsi="仿宋" w:eastAsia="仿宋" w:cs="仿宋"/>
          <w:sz w:val="32"/>
          <w:szCs w:val="32"/>
          <w:lang w:val="en-US" w:eastAsia="zh-CN"/>
        </w:rPr>
        <w:t>最低</w:t>
      </w:r>
      <w:r>
        <w:rPr>
          <w:rFonts w:hint="default" w:ascii="仿宋" w:hAnsi="仿宋" w:eastAsia="仿宋" w:cs="仿宋"/>
          <w:sz w:val="32"/>
          <w:szCs w:val="32"/>
          <w:lang w:val="en-US" w:eastAsia="zh-CN"/>
        </w:rPr>
        <w:t>的供应商为第一成交候选人。</w:t>
      </w:r>
    </w:p>
    <w:p w14:paraId="53232CF3">
      <w:pPr>
        <w:ind w:firstLine="640" w:firstLineChars="200"/>
        <w:rPr>
          <w:rFonts w:hint="default" w:ascii="黑体" w:hAnsi="黑体" w:eastAsia="黑体" w:cs="黑体"/>
          <w:color w:val="000000"/>
          <w:sz w:val="36"/>
          <w:szCs w:val="36"/>
          <w:lang w:val="en-US" w:eastAsia="zh-CN"/>
        </w:rPr>
      </w:pPr>
      <w:r>
        <w:rPr>
          <w:rFonts w:hint="eastAsia" w:ascii="楷体" w:hAnsi="楷体" w:eastAsia="楷体" w:cs="楷体"/>
          <w:sz w:val="32"/>
          <w:szCs w:val="32"/>
          <w:lang w:val="en-US" w:eastAsia="zh-CN"/>
        </w:rPr>
        <w:t>（二）报价表（模板）</w:t>
      </w:r>
    </w:p>
    <w:p w14:paraId="06664AEE">
      <w:pPr>
        <w:rPr>
          <w:rFonts w:hint="default" w:ascii="仿宋" w:hAnsi="仿宋" w:eastAsia="仿宋" w:cs="Arial"/>
          <w:color w:val="000000"/>
          <w:sz w:val="28"/>
          <w:szCs w:val="28"/>
          <w:lang w:val="en-US" w:eastAsia="zh-CN"/>
        </w:rPr>
      </w:pPr>
      <w:r>
        <w:rPr>
          <w:rFonts w:hint="eastAsia" w:ascii="仿宋" w:hAnsi="仿宋" w:eastAsia="仿宋" w:cs="Arial"/>
          <w:color w:val="000000"/>
          <w:sz w:val="28"/>
          <w:szCs w:val="28"/>
        </w:rPr>
        <w:t>项目名称：</w:t>
      </w:r>
      <w:r>
        <w:rPr>
          <w:rFonts w:hint="eastAsia" w:ascii="仿宋" w:hAnsi="仿宋" w:eastAsia="仿宋" w:cs="Arial"/>
          <w:color w:val="000000"/>
          <w:sz w:val="28"/>
          <w:szCs w:val="28"/>
          <w:lang w:val="en-US" w:eastAsia="zh-CN"/>
        </w:rPr>
        <w:t xml:space="preserve"> </w:t>
      </w:r>
      <w:r>
        <w:rPr>
          <w:rFonts w:hint="default" w:ascii="仿宋" w:hAnsi="仿宋" w:eastAsia="仿宋" w:cs="Arial"/>
          <w:color w:val="000000"/>
          <w:sz w:val="28"/>
          <w:szCs w:val="28"/>
          <w:lang w:val="en-US" w:eastAsia="zh-CN"/>
        </w:rPr>
        <w:t>赤峰市妇幼保健院新筛配送服务询价项目</w:t>
      </w:r>
    </w:p>
    <w:tbl>
      <w:tblPr>
        <w:tblStyle w:val="14"/>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198"/>
        <w:gridCol w:w="1746"/>
        <w:gridCol w:w="1347"/>
        <w:gridCol w:w="2194"/>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包号</w:t>
            </w:r>
          </w:p>
        </w:tc>
        <w:tc>
          <w:tcPr>
            <w:tcW w:w="3198"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1746" w:type="dxa"/>
            <w:vAlign w:val="center"/>
          </w:tcPr>
          <w:p w14:paraId="4830CB45">
            <w:pPr>
              <w:numPr>
                <w:ilvl w:val="0"/>
                <w:numId w:val="0"/>
              </w:numPr>
              <w:jc w:val="center"/>
              <w:rPr>
                <w:rFonts w:hint="default"/>
                <w:vertAlign w:val="baseline"/>
                <w:lang w:val="en-US" w:eastAsia="zh-CN"/>
              </w:rPr>
            </w:pPr>
            <w:r>
              <w:rPr>
                <w:rFonts w:hint="eastAsia"/>
                <w:vertAlign w:val="baseline"/>
                <w:lang w:val="en-US" w:eastAsia="zh-CN"/>
              </w:rPr>
              <w:t>预算价格</w:t>
            </w:r>
          </w:p>
          <w:p w14:paraId="4ABE594E">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1347" w:type="dxa"/>
            <w:vAlign w:val="center"/>
          </w:tcPr>
          <w:p w14:paraId="2953CBD5">
            <w:pPr>
              <w:numPr>
                <w:ilvl w:val="0"/>
                <w:numId w:val="0"/>
              </w:numPr>
              <w:jc w:val="center"/>
              <w:rPr>
                <w:rFonts w:hint="default"/>
                <w:vertAlign w:val="baseline"/>
                <w:lang w:val="en-US" w:eastAsia="zh-CN"/>
              </w:rPr>
            </w:pPr>
            <w:r>
              <w:rPr>
                <w:rFonts w:hint="eastAsia"/>
                <w:vertAlign w:val="baseline"/>
                <w:lang w:val="en-US" w:eastAsia="zh-CN"/>
              </w:rPr>
              <w:t>投标报价</w:t>
            </w:r>
          </w:p>
          <w:p w14:paraId="67F14AA7">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2194" w:type="dxa"/>
            <w:vAlign w:val="center"/>
          </w:tcPr>
          <w:p w14:paraId="1A4CF07A">
            <w:pPr>
              <w:numPr>
                <w:ilvl w:val="0"/>
                <w:numId w:val="0"/>
              </w:numPr>
              <w:jc w:val="center"/>
              <w:rPr>
                <w:rFonts w:hint="default"/>
                <w:vertAlign w:val="baseline"/>
                <w:lang w:val="en-US" w:eastAsia="zh-CN"/>
              </w:rPr>
            </w:pPr>
            <w:r>
              <w:rPr>
                <w:rFonts w:hint="eastAsia"/>
                <w:vertAlign w:val="baseline"/>
                <w:lang w:val="en-US" w:eastAsia="zh-CN"/>
              </w:rPr>
              <w:t>备注</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3198" w:type="dxa"/>
            <w:shd w:val="clear" w:color="auto" w:fill="FFFFFF"/>
            <w:vAlign w:val="center"/>
          </w:tcPr>
          <w:p w14:paraId="572B3302">
            <w:pPr>
              <w:jc w:val="center"/>
              <w:rPr>
                <w:rFonts w:hint="default"/>
                <w:lang w:val="en-US" w:eastAsia="zh-CN"/>
              </w:rPr>
            </w:pPr>
            <w:r>
              <w:rPr>
                <w:rFonts w:hint="eastAsia" w:asciiTheme="minorEastAsia" w:hAnsiTheme="minorEastAsia" w:eastAsiaTheme="minorEastAsia" w:cstheme="minorEastAsia"/>
                <w:sz w:val="21"/>
                <w:szCs w:val="21"/>
                <w:lang w:val="en-US" w:eastAsia="zh-CN"/>
              </w:rPr>
              <w:t>赤峰市妇幼保健院新筛配送服务询价项目</w:t>
            </w:r>
          </w:p>
        </w:tc>
        <w:tc>
          <w:tcPr>
            <w:tcW w:w="1746" w:type="dxa"/>
            <w:vAlign w:val="center"/>
          </w:tcPr>
          <w:p w14:paraId="2DEDC553">
            <w:pPr>
              <w:jc w:val="center"/>
              <w:rPr>
                <w:rFonts w:hint="default"/>
                <w:lang w:val="en-US" w:eastAsia="zh-CN"/>
              </w:rPr>
            </w:pPr>
            <w:r>
              <w:rPr>
                <w:rFonts w:hint="eastAsia" w:asciiTheme="minorEastAsia" w:hAnsiTheme="minorEastAsia" w:eastAsiaTheme="minorEastAsia" w:cstheme="minorEastAsia"/>
                <w:lang w:val="en-US" w:eastAsia="zh-CN"/>
              </w:rPr>
              <w:t>4.6元/例</w:t>
            </w:r>
          </w:p>
        </w:tc>
        <w:tc>
          <w:tcPr>
            <w:tcW w:w="1347" w:type="dxa"/>
            <w:vAlign w:val="center"/>
          </w:tcPr>
          <w:p w14:paraId="64B32B77">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29D5B6F9">
            <w:pPr>
              <w:numPr>
                <w:ilvl w:val="0"/>
                <w:numId w:val="0"/>
              </w:numPr>
              <w:jc w:val="center"/>
              <w:rPr>
                <w:rFonts w:hint="eastAsia" w:ascii="仿宋" w:hAnsi="仿宋" w:eastAsia="仿宋" w:cs="仿宋"/>
                <w:snapToGrid w:val="0"/>
                <w:sz w:val="21"/>
                <w:szCs w:val="21"/>
                <w:lang w:val="en-US" w:eastAsia="zh-CN"/>
              </w:rPr>
            </w:pPr>
          </w:p>
        </w:tc>
      </w:tr>
      <w:tr w14:paraId="0D7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71981344">
            <w:pPr>
              <w:numPr>
                <w:ilvl w:val="0"/>
                <w:numId w:val="0"/>
              </w:numPr>
              <w:jc w:val="center"/>
              <w:rPr>
                <w:rFonts w:hint="default"/>
                <w:vertAlign w:val="baseline"/>
                <w:lang w:val="en-US" w:eastAsia="zh-CN"/>
              </w:rPr>
            </w:pPr>
            <w:r>
              <w:rPr>
                <w:rFonts w:hint="eastAsia"/>
                <w:vertAlign w:val="baseline"/>
                <w:lang w:val="en-US" w:eastAsia="zh-CN"/>
              </w:rPr>
              <w:t>2</w:t>
            </w:r>
          </w:p>
        </w:tc>
        <w:tc>
          <w:tcPr>
            <w:tcW w:w="3198" w:type="dxa"/>
            <w:shd w:val="clear" w:color="auto" w:fill="FFFFFF"/>
            <w:vAlign w:val="center"/>
          </w:tcPr>
          <w:p w14:paraId="5EC3471C">
            <w:pPr>
              <w:jc w:val="center"/>
              <w:rPr>
                <w:rFonts w:hint="default" w:ascii="仿宋" w:hAnsi="仿宋" w:eastAsia="仿宋" w:cs="仿宋"/>
                <w:kern w:val="2"/>
                <w:sz w:val="32"/>
                <w:szCs w:val="32"/>
                <w:lang w:val="en-US" w:eastAsia="zh-CN" w:bidi="ar-SA"/>
              </w:rPr>
            </w:pPr>
          </w:p>
        </w:tc>
        <w:tc>
          <w:tcPr>
            <w:tcW w:w="1746" w:type="dxa"/>
            <w:vAlign w:val="center"/>
          </w:tcPr>
          <w:p w14:paraId="676EFFDA">
            <w:pPr>
              <w:numPr>
                <w:ilvl w:val="0"/>
                <w:numId w:val="0"/>
              </w:numPr>
              <w:jc w:val="center"/>
              <w:rPr>
                <w:rFonts w:hint="default"/>
                <w:vertAlign w:val="baseline"/>
                <w:lang w:val="en-US" w:eastAsia="zh-CN"/>
              </w:rPr>
            </w:pPr>
          </w:p>
        </w:tc>
        <w:tc>
          <w:tcPr>
            <w:tcW w:w="1347" w:type="dxa"/>
            <w:vAlign w:val="center"/>
          </w:tcPr>
          <w:p w14:paraId="2D247CAD">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2869E62">
            <w:pPr>
              <w:numPr>
                <w:ilvl w:val="0"/>
                <w:numId w:val="0"/>
              </w:numPr>
              <w:jc w:val="center"/>
              <w:rPr>
                <w:rFonts w:hint="eastAsia" w:ascii="仿宋" w:hAnsi="仿宋" w:eastAsia="仿宋" w:cs="仿宋"/>
                <w:snapToGrid w:val="0"/>
                <w:sz w:val="21"/>
                <w:szCs w:val="21"/>
                <w:lang w:val="en-US" w:eastAsia="zh-CN"/>
              </w:rPr>
            </w:pPr>
          </w:p>
        </w:tc>
      </w:tr>
      <w:tr w14:paraId="5D19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24D40555">
            <w:pPr>
              <w:numPr>
                <w:ilvl w:val="0"/>
                <w:numId w:val="0"/>
              </w:numPr>
              <w:jc w:val="center"/>
              <w:rPr>
                <w:rFonts w:hint="default"/>
                <w:vertAlign w:val="baseline"/>
                <w:lang w:val="en-US" w:eastAsia="zh-CN"/>
              </w:rPr>
            </w:pPr>
            <w:r>
              <w:rPr>
                <w:rFonts w:hint="eastAsia"/>
                <w:vertAlign w:val="baseline"/>
                <w:lang w:val="en-US" w:eastAsia="zh-CN"/>
              </w:rPr>
              <w:t>3</w:t>
            </w:r>
          </w:p>
        </w:tc>
        <w:tc>
          <w:tcPr>
            <w:tcW w:w="3198" w:type="dxa"/>
            <w:shd w:val="clear" w:color="auto" w:fill="FFFFFF"/>
            <w:vAlign w:val="center"/>
          </w:tcPr>
          <w:p w14:paraId="5D7D10E5">
            <w:pPr>
              <w:jc w:val="center"/>
              <w:rPr>
                <w:rFonts w:hint="default" w:ascii="仿宋" w:hAnsi="仿宋" w:eastAsia="仿宋" w:cs="仿宋"/>
                <w:kern w:val="2"/>
                <w:sz w:val="32"/>
                <w:szCs w:val="32"/>
                <w:lang w:val="en-US" w:eastAsia="zh-CN" w:bidi="ar-SA"/>
              </w:rPr>
            </w:pPr>
          </w:p>
        </w:tc>
        <w:tc>
          <w:tcPr>
            <w:tcW w:w="1746" w:type="dxa"/>
            <w:vAlign w:val="center"/>
          </w:tcPr>
          <w:p w14:paraId="2F98EFF9">
            <w:pPr>
              <w:numPr>
                <w:ilvl w:val="0"/>
                <w:numId w:val="0"/>
              </w:numPr>
              <w:jc w:val="center"/>
              <w:rPr>
                <w:rFonts w:hint="default"/>
                <w:vertAlign w:val="baseline"/>
                <w:lang w:val="en-US" w:eastAsia="zh-CN"/>
              </w:rPr>
            </w:pPr>
          </w:p>
        </w:tc>
        <w:tc>
          <w:tcPr>
            <w:tcW w:w="1347" w:type="dxa"/>
            <w:vAlign w:val="center"/>
          </w:tcPr>
          <w:p w14:paraId="2D2B2FD9">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B7F92A3">
            <w:pPr>
              <w:numPr>
                <w:ilvl w:val="0"/>
                <w:numId w:val="0"/>
              </w:numPr>
              <w:jc w:val="center"/>
              <w:rPr>
                <w:rFonts w:hint="eastAsia" w:ascii="仿宋" w:hAnsi="仿宋" w:eastAsia="仿宋" w:cs="仿宋"/>
                <w:snapToGrid w:val="0"/>
                <w:sz w:val="21"/>
                <w:szCs w:val="21"/>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5"/>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E928FD0">
      <w:pPr>
        <w:pStyle w:val="3"/>
        <w:ind w:firstLine="0" w:firstLineChars="0"/>
        <w:rPr>
          <w:rFonts w:ascii="仿宋_GB2312" w:hAnsi="宋体" w:eastAsia="仿宋_GB2312" w:cs="Arial"/>
          <w:color w:val="000000"/>
          <w:sz w:val="28"/>
          <w:szCs w:val="28"/>
        </w:rPr>
      </w:pPr>
    </w:p>
    <w:p w14:paraId="2FB70FF0">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3"/>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7DCCF54B">
      <w:pPr>
        <w:pStyle w:val="3"/>
        <w:ind w:firstLine="0" w:firstLineChars="0"/>
        <w:jc w:val="both"/>
        <w:rPr>
          <w:rFonts w:hint="eastAsia" w:ascii="黑体" w:hAnsi="黑体" w:eastAsia="黑体" w:cs="黑体"/>
          <w:sz w:val="36"/>
          <w:szCs w:val="36"/>
        </w:rPr>
      </w:pPr>
    </w:p>
    <w:p w14:paraId="18F0D092">
      <w:pPr>
        <w:pStyle w:val="3"/>
        <w:ind w:firstLine="0" w:firstLineChars="0"/>
        <w:jc w:val="both"/>
        <w:rPr>
          <w:rFonts w:hint="eastAsia" w:ascii="黑体" w:hAnsi="黑体" w:eastAsia="黑体" w:cs="黑体"/>
          <w:sz w:val="36"/>
          <w:szCs w:val="36"/>
        </w:rPr>
      </w:pPr>
    </w:p>
    <w:p w14:paraId="5393660D">
      <w:pPr>
        <w:pStyle w:val="3"/>
        <w:ind w:firstLine="0" w:firstLineChars="0"/>
        <w:jc w:val="center"/>
        <w:rPr>
          <w:rFonts w:hint="eastAsia" w:ascii="黑体" w:hAnsi="黑体" w:eastAsia="黑体" w:cs="黑体"/>
          <w:sz w:val="36"/>
          <w:szCs w:val="36"/>
        </w:rPr>
      </w:pPr>
    </w:p>
    <w:p w14:paraId="21F23EAA">
      <w:pPr>
        <w:pStyle w:val="3"/>
        <w:ind w:firstLine="0" w:firstLineChars="0"/>
        <w:jc w:val="center"/>
        <w:rPr>
          <w:rFonts w:hint="eastAsia" w:ascii="黑体" w:hAnsi="黑体" w:eastAsia="黑体" w:cs="黑体"/>
          <w:sz w:val="36"/>
          <w:szCs w:val="36"/>
        </w:rPr>
      </w:pPr>
    </w:p>
    <w:p w14:paraId="259E46AE">
      <w:pPr>
        <w:pStyle w:val="3"/>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3"/>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6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3"/>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3"/>
              <w:spacing w:line="240" w:lineRule="exact"/>
              <w:ind w:firstLine="560"/>
              <w:rPr>
                <w:rFonts w:ascii="仿宋" w:hAnsi="仿宋" w:eastAsia="仿宋"/>
                <w:sz w:val="28"/>
                <w:szCs w:val="28"/>
                <w:lang w:bidi="ar"/>
              </w:rPr>
            </w:pPr>
          </w:p>
          <w:p w14:paraId="35DC7991">
            <w:pPr>
              <w:pStyle w:val="3"/>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15895848">
      <w:pPr>
        <w:pStyle w:val="3"/>
        <w:spacing w:line="720" w:lineRule="auto"/>
        <w:ind w:left="0" w:leftChars="0" w:firstLine="0" w:firstLineChars="0"/>
        <w:jc w:val="both"/>
        <w:rPr>
          <w:rFonts w:hint="default" w:ascii="黑体" w:hAnsi="黑体" w:eastAsia="黑体" w:cs="黑体"/>
          <w:color w:val="000000"/>
          <w:sz w:val="36"/>
          <w:szCs w:val="36"/>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黑体" w:hAnsi="黑体" w:eastAsia="黑体" w:cs="黑体"/>
          <w:color w:val="000000"/>
          <w:sz w:val="36"/>
          <w:szCs w:val="36"/>
          <w:lang w:val="en-US" w:eastAsia="zh-CN"/>
        </w:rPr>
        <w:t>注：以会议现场手填最终报价为准</w:t>
      </w:r>
    </w:p>
    <w:p w14:paraId="5027014E">
      <w:pPr>
        <w:pStyle w:val="3"/>
        <w:spacing w:line="720" w:lineRule="auto"/>
        <w:ind w:left="0" w:leftChars="0"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2E9C2248">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（一）有效的法人营业执照（副本复印件加盖公章）；</w:t>
      </w:r>
    </w:p>
    <w:p w14:paraId="0EF064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（二）法定代表人授权书原件；</w:t>
      </w:r>
    </w:p>
    <w:p w14:paraId="3F2F1D7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（三）须具有履行合同所必需的设备和专业技术能力承诺；</w:t>
      </w:r>
    </w:p>
    <w:p w14:paraId="7934818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（四）参加采购活动前三年内，在经营活动中无重大违法记录的承诺书原件；</w:t>
      </w:r>
    </w:p>
    <w:p w14:paraId="33125456">
      <w:pPr>
        <w:pStyle w:val="3"/>
        <w:ind w:left="0" w:leftChars="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五</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具有有效期内</w:t>
      </w:r>
      <w:r>
        <w:rPr>
          <w:rFonts w:hint="eastAsia" w:ascii="仿宋" w:hAnsi="仿宋" w:eastAsia="仿宋" w:cs="仿宋"/>
          <w:color w:val="000000"/>
          <w:sz w:val="28"/>
          <w:szCs w:val="28"/>
          <w:lang w:val="en-US" w:eastAsia="zh-CN"/>
        </w:rPr>
        <w:t>相关证件</w:t>
      </w:r>
      <w:r>
        <w:rPr>
          <w:rFonts w:hint="eastAsia" w:ascii="仿宋" w:hAnsi="仿宋" w:eastAsia="仿宋" w:cs="仿宋"/>
          <w:color w:val="000000"/>
          <w:sz w:val="28"/>
          <w:szCs w:val="28"/>
        </w:rPr>
        <w:t>。</w:t>
      </w:r>
    </w:p>
    <w:p w14:paraId="40FC21E4">
      <w:pPr>
        <w:pStyle w:val="3"/>
        <w:rPr>
          <w:rFonts w:hint="default" w:ascii="仿宋" w:hAnsi="仿宋" w:eastAsia="仿宋" w:cs="仿宋"/>
          <w:color w:val="000000"/>
          <w:sz w:val="28"/>
          <w:szCs w:val="28"/>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六</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无围标串标行为承诺书。</w:t>
      </w:r>
    </w:p>
    <w:p w14:paraId="43AAF4A9">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3"/>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3"/>
        <w:ind w:firstLine="0" w:firstLineChars="0"/>
        <w:rPr>
          <w:rFonts w:ascii="仿宋" w:hAnsi="仿宋" w:eastAsia="仿宋" w:cs="仿宋"/>
          <w:color w:val="000000"/>
          <w:sz w:val="28"/>
          <w:szCs w:val="28"/>
        </w:rPr>
      </w:pPr>
    </w:p>
    <w:p w14:paraId="0DE8B288">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3"/>
        <w:ind w:firstLine="0" w:firstLineChars="0"/>
        <w:rPr>
          <w:rFonts w:ascii="仿宋" w:hAnsi="仿宋" w:eastAsia="仿宋" w:cs="仿宋"/>
          <w:color w:val="000000"/>
          <w:sz w:val="28"/>
          <w:szCs w:val="28"/>
        </w:rPr>
      </w:pPr>
    </w:p>
    <w:p w14:paraId="3B6EDC98">
      <w:pPr>
        <w:pStyle w:val="3"/>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3"/>
        <w:numPr>
          <w:ilvl w:val="0"/>
          <w:numId w:val="6"/>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3"/>
        <w:widowControl w:val="0"/>
        <w:numPr>
          <w:ilvl w:val="0"/>
          <w:numId w:val="0"/>
        </w:numPr>
        <w:spacing w:line="360" w:lineRule="auto"/>
        <w:jc w:val="center"/>
        <w:rPr>
          <w:rFonts w:ascii="仿宋" w:hAnsi="仿宋" w:eastAsia="仿宋" w:cs="仿宋"/>
          <w:b/>
          <w:bCs/>
          <w:color w:val="000000"/>
          <w:sz w:val="28"/>
          <w:szCs w:val="28"/>
        </w:rPr>
      </w:pPr>
    </w:p>
    <w:p w14:paraId="1BD813FC">
      <w:pPr>
        <w:pStyle w:val="3"/>
        <w:widowControl w:val="0"/>
        <w:numPr>
          <w:ilvl w:val="0"/>
          <w:numId w:val="0"/>
        </w:numPr>
        <w:spacing w:line="360" w:lineRule="auto"/>
        <w:jc w:val="center"/>
        <w:rPr>
          <w:rFonts w:ascii="仿宋" w:hAnsi="仿宋" w:eastAsia="仿宋" w:cs="仿宋"/>
          <w:b/>
          <w:bCs/>
          <w:color w:val="000000"/>
          <w:sz w:val="28"/>
          <w:szCs w:val="28"/>
        </w:rPr>
      </w:pPr>
    </w:p>
    <w:p w14:paraId="59269A2B">
      <w:pPr>
        <w:pStyle w:val="3"/>
        <w:widowControl w:val="0"/>
        <w:numPr>
          <w:ilvl w:val="0"/>
          <w:numId w:val="0"/>
        </w:numPr>
        <w:spacing w:line="360" w:lineRule="auto"/>
        <w:jc w:val="center"/>
        <w:rPr>
          <w:rFonts w:ascii="仿宋" w:hAnsi="仿宋" w:eastAsia="仿宋" w:cs="仿宋"/>
          <w:b/>
          <w:bCs/>
          <w:color w:val="000000"/>
          <w:sz w:val="28"/>
          <w:szCs w:val="28"/>
        </w:rPr>
      </w:pPr>
    </w:p>
    <w:p w14:paraId="406D9CF7">
      <w:pPr>
        <w:pStyle w:val="3"/>
        <w:widowControl w:val="0"/>
        <w:numPr>
          <w:ilvl w:val="0"/>
          <w:numId w:val="0"/>
        </w:numPr>
        <w:spacing w:line="360" w:lineRule="auto"/>
        <w:jc w:val="center"/>
        <w:rPr>
          <w:rFonts w:ascii="仿宋" w:hAnsi="仿宋" w:eastAsia="仿宋" w:cs="仿宋"/>
          <w:b/>
          <w:bCs/>
          <w:color w:val="000000"/>
          <w:sz w:val="28"/>
          <w:szCs w:val="28"/>
        </w:rPr>
      </w:pPr>
    </w:p>
    <w:p w14:paraId="41718714">
      <w:pPr>
        <w:pStyle w:val="3"/>
        <w:widowControl w:val="0"/>
        <w:numPr>
          <w:ilvl w:val="0"/>
          <w:numId w:val="0"/>
        </w:numPr>
        <w:spacing w:line="360" w:lineRule="auto"/>
        <w:jc w:val="center"/>
        <w:rPr>
          <w:rFonts w:ascii="仿宋" w:hAnsi="仿宋" w:eastAsia="仿宋" w:cs="仿宋"/>
          <w:b/>
          <w:bCs/>
          <w:color w:val="000000"/>
          <w:sz w:val="28"/>
          <w:szCs w:val="28"/>
        </w:rPr>
      </w:pPr>
    </w:p>
    <w:p w14:paraId="602DA437">
      <w:pPr>
        <w:pStyle w:val="3"/>
        <w:widowControl w:val="0"/>
        <w:numPr>
          <w:ilvl w:val="0"/>
          <w:numId w:val="0"/>
        </w:numPr>
        <w:spacing w:line="360" w:lineRule="auto"/>
        <w:jc w:val="center"/>
        <w:rPr>
          <w:rFonts w:ascii="仿宋" w:hAnsi="仿宋" w:eastAsia="仿宋" w:cs="仿宋"/>
          <w:b/>
          <w:bCs/>
          <w:color w:val="000000"/>
          <w:sz w:val="28"/>
          <w:szCs w:val="28"/>
        </w:rPr>
      </w:pPr>
    </w:p>
    <w:p w14:paraId="673D2AEA">
      <w:pPr>
        <w:pStyle w:val="3"/>
        <w:widowControl w:val="0"/>
        <w:numPr>
          <w:ilvl w:val="0"/>
          <w:numId w:val="0"/>
        </w:numPr>
        <w:spacing w:line="360" w:lineRule="auto"/>
        <w:jc w:val="center"/>
        <w:rPr>
          <w:rFonts w:ascii="仿宋" w:hAnsi="仿宋" w:eastAsia="仿宋" w:cs="仿宋"/>
          <w:b/>
          <w:bCs/>
          <w:color w:val="000000"/>
          <w:sz w:val="28"/>
          <w:szCs w:val="28"/>
        </w:rPr>
      </w:pPr>
    </w:p>
    <w:p w14:paraId="69755D47">
      <w:pPr>
        <w:pStyle w:val="3"/>
        <w:widowControl w:val="0"/>
        <w:numPr>
          <w:ilvl w:val="0"/>
          <w:numId w:val="0"/>
        </w:numPr>
        <w:spacing w:line="360" w:lineRule="auto"/>
        <w:jc w:val="center"/>
        <w:rPr>
          <w:rFonts w:ascii="仿宋" w:hAnsi="仿宋" w:eastAsia="仿宋" w:cs="仿宋"/>
          <w:b/>
          <w:bCs/>
          <w:color w:val="000000"/>
          <w:sz w:val="28"/>
          <w:szCs w:val="28"/>
        </w:rPr>
      </w:pPr>
    </w:p>
    <w:p w14:paraId="26675AF6">
      <w:pPr>
        <w:pStyle w:val="3"/>
        <w:widowControl w:val="0"/>
        <w:numPr>
          <w:ilvl w:val="0"/>
          <w:numId w:val="0"/>
        </w:numPr>
        <w:spacing w:line="360" w:lineRule="auto"/>
        <w:jc w:val="center"/>
        <w:rPr>
          <w:rFonts w:ascii="仿宋" w:hAnsi="仿宋" w:eastAsia="仿宋" w:cs="仿宋"/>
          <w:b/>
          <w:bCs/>
          <w:color w:val="000000"/>
          <w:sz w:val="28"/>
          <w:szCs w:val="28"/>
        </w:rPr>
      </w:pPr>
    </w:p>
    <w:p w14:paraId="013CFF6C">
      <w:pPr>
        <w:pStyle w:val="3"/>
        <w:widowControl w:val="0"/>
        <w:numPr>
          <w:ilvl w:val="0"/>
          <w:numId w:val="0"/>
        </w:numPr>
        <w:spacing w:line="360" w:lineRule="auto"/>
        <w:jc w:val="center"/>
        <w:rPr>
          <w:rFonts w:ascii="仿宋" w:hAnsi="仿宋" w:eastAsia="仿宋" w:cs="仿宋"/>
          <w:b/>
          <w:bCs/>
          <w:color w:val="000000"/>
          <w:sz w:val="28"/>
          <w:szCs w:val="28"/>
        </w:rPr>
      </w:pPr>
    </w:p>
    <w:p w14:paraId="06CFB839">
      <w:pPr>
        <w:pStyle w:val="3"/>
        <w:widowControl w:val="0"/>
        <w:numPr>
          <w:ilvl w:val="0"/>
          <w:numId w:val="0"/>
        </w:numPr>
        <w:spacing w:line="360" w:lineRule="auto"/>
        <w:jc w:val="center"/>
        <w:rPr>
          <w:rFonts w:ascii="仿宋" w:hAnsi="仿宋" w:eastAsia="仿宋" w:cs="仿宋"/>
          <w:b/>
          <w:bCs/>
          <w:color w:val="000000"/>
          <w:sz w:val="28"/>
          <w:szCs w:val="28"/>
        </w:rPr>
      </w:pPr>
    </w:p>
    <w:p w14:paraId="6D4B7FAA">
      <w:pPr>
        <w:pStyle w:val="3"/>
        <w:widowControl w:val="0"/>
        <w:numPr>
          <w:ilvl w:val="0"/>
          <w:numId w:val="0"/>
        </w:numPr>
        <w:spacing w:line="360" w:lineRule="auto"/>
        <w:jc w:val="center"/>
        <w:rPr>
          <w:rFonts w:ascii="仿宋" w:hAnsi="仿宋" w:eastAsia="仿宋" w:cs="仿宋"/>
          <w:b/>
          <w:bCs/>
          <w:color w:val="000000"/>
          <w:sz w:val="28"/>
          <w:szCs w:val="28"/>
        </w:rPr>
      </w:pPr>
    </w:p>
    <w:p w14:paraId="00F77875">
      <w:pPr>
        <w:pStyle w:val="3"/>
        <w:widowControl w:val="0"/>
        <w:numPr>
          <w:ilvl w:val="0"/>
          <w:numId w:val="0"/>
        </w:numPr>
        <w:spacing w:line="360" w:lineRule="auto"/>
        <w:jc w:val="center"/>
        <w:rPr>
          <w:rFonts w:ascii="仿宋" w:hAnsi="仿宋" w:eastAsia="仿宋" w:cs="仿宋"/>
          <w:b/>
          <w:bCs/>
          <w:color w:val="000000"/>
          <w:sz w:val="28"/>
          <w:szCs w:val="28"/>
        </w:rPr>
      </w:pPr>
    </w:p>
    <w:p w14:paraId="6A58D5AF">
      <w:pPr>
        <w:pStyle w:val="3"/>
        <w:widowControl w:val="0"/>
        <w:numPr>
          <w:ilvl w:val="0"/>
          <w:numId w:val="0"/>
        </w:numPr>
        <w:spacing w:line="360" w:lineRule="auto"/>
        <w:jc w:val="center"/>
        <w:rPr>
          <w:rFonts w:ascii="仿宋" w:hAnsi="仿宋" w:eastAsia="仿宋" w:cs="仿宋"/>
          <w:b/>
          <w:bCs/>
          <w:color w:val="000000"/>
          <w:sz w:val="28"/>
          <w:szCs w:val="28"/>
        </w:rPr>
      </w:pPr>
    </w:p>
    <w:p w14:paraId="7AD8C8E3">
      <w:pPr>
        <w:pStyle w:val="3"/>
        <w:widowControl w:val="0"/>
        <w:numPr>
          <w:ilvl w:val="0"/>
          <w:numId w:val="0"/>
        </w:numPr>
        <w:spacing w:line="360" w:lineRule="auto"/>
        <w:jc w:val="center"/>
        <w:rPr>
          <w:rFonts w:ascii="仿宋" w:hAnsi="仿宋" w:eastAsia="仿宋" w:cs="仿宋"/>
          <w:b/>
          <w:bCs/>
          <w:color w:val="000000"/>
          <w:sz w:val="28"/>
          <w:szCs w:val="28"/>
        </w:rPr>
      </w:pPr>
    </w:p>
    <w:p w14:paraId="7F6DC37C">
      <w:pPr>
        <w:pStyle w:val="3"/>
        <w:widowControl w:val="0"/>
        <w:numPr>
          <w:ilvl w:val="0"/>
          <w:numId w:val="0"/>
        </w:numPr>
        <w:spacing w:line="360" w:lineRule="auto"/>
        <w:jc w:val="center"/>
        <w:rPr>
          <w:rFonts w:ascii="仿宋" w:hAnsi="仿宋" w:eastAsia="仿宋" w:cs="仿宋"/>
          <w:b/>
          <w:bCs/>
          <w:color w:val="000000"/>
          <w:sz w:val="28"/>
          <w:szCs w:val="28"/>
        </w:rPr>
      </w:pPr>
    </w:p>
    <w:p w14:paraId="7D327418">
      <w:pPr>
        <w:pStyle w:val="3"/>
        <w:widowControl w:val="0"/>
        <w:numPr>
          <w:ilvl w:val="0"/>
          <w:numId w:val="0"/>
        </w:numPr>
        <w:spacing w:line="360" w:lineRule="auto"/>
        <w:jc w:val="center"/>
        <w:rPr>
          <w:rFonts w:ascii="仿宋" w:hAnsi="仿宋" w:eastAsia="仿宋" w:cs="仿宋"/>
          <w:b/>
          <w:bCs/>
          <w:color w:val="000000"/>
          <w:sz w:val="28"/>
          <w:szCs w:val="28"/>
        </w:rPr>
      </w:pPr>
    </w:p>
    <w:p w14:paraId="1380757A">
      <w:pPr>
        <w:pStyle w:val="3"/>
        <w:widowControl w:val="0"/>
        <w:numPr>
          <w:ilvl w:val="0"/>
          <w:numId w:val="0"/>
        </w:numPr>
        <w:spacing w:line="360" w:lineRule="auto"/>
        <w:jc w:val="center"/>
        <w:rPr>
          <w:rFonts w:ascii="仿宋" w:hAnsi="仿宋" w:eastAsia="仿宋" w:cs="仿宋"/>
          <w:b/>
          <w:bCs/>
          <w:color w:val="000000"/>
          <w:sz w:val="28"/>
          <w:szCs w:val="28"/>
        </w:rPr>
      </w:pPr>
    </w:p>
    <w:p w14:paraId="1DC5007E">
      <w:pPr>
        <w:pStyle w:val="3"/>
        <w:widowControl w:val="0"/>
        <w:numPr>
          <w:ilvl w:val="0"/>
          <w:numId w:val="0"/>
        </w:numPr>
        <w:spacing w:line="360" w:lineRule="auto"/>
        <w:jc w:val="center"/>
        <w:rPr>
          <w:rFonts w:ascii="仿宋" w:hAnsi="仿宋" w:eastAsia="仿宋" w:cs="仿宋"/>
          <w:b/>
          <w:bCs/>
          <w:color w:val="000000"/>
          <w:sz w:val="28"/>
          <w:szCs w:val="28"/>
        </w:rPr>
      </w:pPr>
    </w:p>
    <w:p w14:paraId="24A4142B">
      <w:pPr>
        <w:pStyle w:val="3"/>
        <w:widowControl w:val="0"/>
        <w:numPr>
          <w:ilvl w:val="0"/>
          <w:numId w:val="0"/>
        </w:numPr>
        <w:spacing w:line="360" w:lineRule="auto"/>
        <w:jc w:val="center"/>
        <w:rPr>
          <w:rFonts w:ascii="仿宋" w:hAnsi="仿宋" w:eastAsia="仿宋" w:cs="仿宋"/>
          <w:b/>
          <w:bCs/>
          <w:color w:val="000000"/>
          <w:sz w:val="28"/>
          <w:szCs w:val="28"/>
        </w:rPr>
      </w:pPr>
    </w:p>
    <w:p w14:paraId="0E315599">
      <w:pPr>
        <w:pStyle w:val="3"/>
        <w:widowControl w:val="0"/>
        <w:numPr>
          <w:ilvl w:val="0"/>
          <w:numId w:val="0"/>
        </w:numPr>
        <w:spacing w:line="360" w:lineRule="auto"/>
        <w:jc w:val="center"/>
        <w:rPr>
          <w:rFonts w:ascii="仿宋" w:hAnsi="仿宋" w:eastAsia="仿宋" w:cs="仿宋"/>
          <w:b/>
          <w:bCs/>
          <w:color w:val="000000"/>
          <w:sz w:val="28"/>
          <w:szCs w:val="28"/>
        </w:rPr>
      </w:pPr>
    </w:p>
    <w:p w14:paraId="426266AA">
      <w:pPr>
        <w:pStyle w:val="3"/>
        <w:numPr>
          <w:ilvl w:val="0"/>
          <w:numId w:val="0"/>
        </w:numPr>
        <w:jc w:val="both"/>
        <w:rPr>
          <w:rFonts w:hint="default" w:ascii="仿宋" w:hAnsi="仿宋" w:eastAsia="仿宋" w:cs="仿宋"/>
          <w:b/>
          <w:bCs/>
          <w:color w:val="000000"/>
          <w:sz w:val="28"/>
          <w:szCs w:val="28"/>
          <w:lang w:val="en-US"/>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（五）具有有效期内相关资质证件复印件</w:t>
      </w:r>
    </w:p>
    <w:p w14:paraId="4BCBAAD4">
      <w:pPr>
        <w:pStyle w:val="3"/>
        <w:ind w:firstLine="0" w:firstLineChars="0"/>
        <w:rPr>
          <w:rFonts w:ascii="仿宋" w:hAnsi="仿宋" w:eastAsia="仿宋" w:cs="仿宋"/>
          <w:b/>
          <w:bCs/>
          <w:color w:val="000000"/>
          <w:sz w:val="28"/>
          <w:szCs w:val="28"/>
        </w:rPr>
      </w:pPr>
    </w:p>
    <w:p w14:paraId="0E638A99">
      <w:pPr>
        <w:pStyle w:val="3"/>
        <w:ind w:firstLine="0" w:firstLineChars="0"/>
        <w:rPr>
          <w:rFonts w:ascii="仿宋" w:hAnsi="仿宋" w:eastAsia="仿宋" w:cs="仿宋"/>
          <w:b/>
          <w:bCs/>
          <w:color w:val="000000"/>
          <w:sz w:val="28"/>
          <w:szCs w:val="28"/>
        </w:rPr>
      </w:pPr>
    </w:p>
    <w:p w14:paraId="75FB45B2">
      <w:pPr>
        <w:pStyle w:val="3"/>
        <w:ind w:firstLine="420" w:firstLineChars="0"/>
        <w:rPr>
          <w:rFonts w:ascii="仿宋" w:hAnsi="仿宋" w:eastAsia="仿宋" w:cs="仿宋"/>
          <w:b/>
          <w:bCs/>
          <w:color w:val="000000"/>
          <w:sz w:val="28"/>
          <w:szCs w:val="28"/>
        </w:rPr>
      </w:pPr>
    </w:p>
    <w:p w14:paraId="14FF73AE">
      <w:pPr>
        <w:pStyle w:val="3"/>
        <w:ind w:firstLine="0" w:firstLineChars="0"/>
        <w:rPr>
          <w:rFonts w:ascii="仿宋" w:hAnsi="仿宋" w:eastAsia="仿宋" w:cs="仿宋"/>
          <w:b/>
          <w:bCs/>
          <w:color w:val="000000"/>
          <w:sz w:val="28"/>
          <w:szCs w:val="28"/>
        </w:rPr>
      </w:pPr>
    </w:p>
    <w:p w14:paraId="02CD82E2">
      <w:pPr>
        <w:pStyle w:val="3"/>
        <w:ind w:firstLine="0" w:firstLineChars="0"/>
        <w:rPr>
          <w:rFonts w:ascii="仿宋" w:hAnsi="仿宋" w:eastAsia="仿宋" w:cs="仿宋"/>
          <w:b/>
          <w:bCs/>
          <w:color w:val="000000"/>
          <w:sz w:val="28"/>
          <w:szCs w:val="28"/>
        </w:rPr>
      </w:pPr>
    </w:p>
    <w:p w14:paraId="061E5099">
      <w:pPr>
        <w:pStyle w:val="3"/>
        <w:ind w:firstLine="0" w:firstLineChars="0"/>
        <w:rPr>
          <w:rFonts w:ascii="仿宋" w:hAnsi="仿宋" w:eastAsia="仿宋" w:cs="仿宋"/>
          <w:b/>
          <w:bCs/>
          <w:color w:val="000000"/>
          <w:sz w:val="28"/>
          <w:szCs w:val="28"/>
        </w:rPr>
      </w:pPr>
    </w:p>
    <w:p w14:paraId="4C7D7E80">
      <w:pPr>
        <w:pStyle w:val="3"/>
        <w:ind w:firstLine="0" w:firstLineChars="0"/>
        <w:rPr>
          <w:rFonts w:ascii="仿宋" w:hAnsi="仿宋" w:eastAsia="仿宋" w:cs="仿宋"/>
          <w:b/>
          <w:bCs/>
          <w:color w:val="000000"/>
          <w:sz w:val="28"/>
          <w:szCs w:val="28"/>
        </w:rPr>
      </w:pPr>
    </w:p>
    <w:p w14:paraId="4721EE06">
      <w:pPr>
        <w:pStyle w:val="3"/>
        <w:ind w:firstLine="0" w:firstLineChars="0"/>
        <w:rPr>
          <w:rFonts w:ascii="仿宋" w:hAnsi="仿宋" w:eastAsia="仿宋" w:cs="仿宋"/>
          <w:b/>
          <w:bCs/>
          <w:color w:val="000000"/>
          <w:sz w:val="28"/>
          <w:szCs w:val="28"/>
        </w:rPr>
      </w:pPr>
    </w:p>
    <w:p w14:paraId="0AD2ABE6">
      <w:pPr>
        <w:pStyle w:val="3"/>
        <w:ind w:firstLine="0" w:firstLineChars="0"/>
        <w:rPr>
          <w:rFonts w:ascii="仿宋" w:hAnsi="仿宋" w:eastAsia="仿宋" w:cs="仿宋"/>
          <w:b/>
          <w:bCs/>
          <w:color w:val="000000"/>
          <w:sz w:val="28"/>
          <w:szCs w:val="28"/>
        </w:rPr>
      </w:pPr>
    </w:p>
    <w:p w14:paraId="3877B35F">
      <w:pPr>
        <w:pStyle w:val="3"/>
        <w:ind w:firstLine="0" w:firstLineChars="0"/>
        <w:rPr>
          <w:rFonts w:ascii="仿宋" w:hAnsi="仿宋" w:eastAsia="仿宋" w:cs="仿宋"/>
          <w:b/>
          <w:bCs/>
          <w:color w:val="000000"/>
          <w:sz w:val="28"/>
          <w:szCs w:val="28"/>
        </w:rPr>
      </w:pPr>
    </w:p>
    <w:p w14:paraId="471D1D2C">
      <w:pPr>
        <w:pStyle w:val="3"/>
        <w:ind w:firstLine="0" w:firstLineChars="0"/>
        <w:rPr>
          <w:rFonts w:ascii="仿宋" w:hAnsi="仿宋" w:eastAsia="仿宋" w:cs="仿宋"/>
          <w:b/>
          <w:bCs/>
          <w:color w:val="000000"/>
          <w:sz w:val="28"/>
          <w:szCs w:val="28"/>
        </w:rPr>
      </w:pPr>
    </w:p>
    <w:p w14:paraId="6E03DF6F">
      <w:pPr>
        <w:pStyle w:val="3"/>
        <w:ind w:firstLine="0" w:firstLineChars="0"/>
        <w:rPr>
          <w:rFonts w:ascii="仿宋" w:hAnsi="仿宋" w:eastAsia="仿宋" w:cs="仿宋"/>
          <w:b/>
          <w:bCs/>
          <w:color w:val="000000"/>
          <w:sz w:val="28"/>
          <w:szCs w:val="28"/>
        </w:rPr>
      </w:pPr>
    </w:p>
    <w:p w14:paraId="1FCDF754">
      <w:pPr>
        <w:pStyle w:val="3"/>
        <w:ind w:firstLine="0" w:firstLineChars="0"/>
        <w:rPr>
          <w:rFonts w:ascii="仿宋" w:hAnsi="仿宋" w:eastAsia="仿宋" w:cs="仿宋"/>
          <w:b/>
          <w:bCs/>
          <w:color w:val="000000"/>
          <w:sz w:val="28"/>
          <w:szCs w:val="28"/>
        </w:rPr>
      </w:pPr>
    </w:p>
    <w:p w14:paraId="75864D24">
      <w:pPr>
        <w:pStyle w:val="3"/>
        <w:ind w:firstLine="0" w:firstLineChars="0"/>
        <w:rPr>
          <w:rFonts w:ascii="仿宋" w:hAnsi="仿宋" w:eastAsia="仿宋" w:cs="仿宋"/>
          <w:b/>
          <w:bCs/>
          <w:color w:val="000000"/>
          <w:sz w:val="28"/>
          <w:szCs w:val="28"/>
        </w:rPr>
      </w:pPr>
    </w:p>
    <w:p w14:paraId="626901C4">
      <w:pPr>
        <w:pStyle w:val="3"/>
        <w:ind w:firstLine="0" w:firstLineChars="0"/>
        <w:rPr>
          <w:rFonts w:ascii="仿宋" w:hAnsi="仿宋" w:eastAsia="仿宋" w:cs="仿宋"/>
          <w:b/>
          <w:bCs/>
          <w:color w:val="000000"/>
          <w:sz w:val="28"/>
          <w:szCs w:val="28"/>
        </w:rPr>
      </w:pPr>
    </w:p>
    <w:p w14:paraId="6A4B3B28">
      <w:pPr>
        <w:pStyle w:val="3"/>
        <w:ind w:firstLine="0" w:firstLineChars="0"/>
        <w:rPr>
          <w:rFonts w:ascii="仿宋" w:hAnsi="仿宋" w:eastAsia="仿宋" w:cs="仿宋"/>
          <w:b/>
          <w:bCs/>
          <w:color w:val="000000"/>
          <w:sz w:val="28"/>
          <w:szCs w:val="28"/>
        </w:rPr>
      </w:pPr>
    </w:p>
    <w:p w14:paraId="08FB1737">
      <w:pPr>
        <w:pStyle w:val="3"/>
        <w:ind w:firstLine="0" w:firstLineChars="0"/>
        <w:rPr>
          <w:rFonts w:ascii="仿宋" w:hAnsi="仿宋" w:eastAsia="仿宋" w:cs="仿宋"/>
          <w:b/>
          <w:bCs/>
          <w:color w:val="000000"/>
          <w:sz w:val="28"/>
          <w:szCs w:val="28"/>
        </w:rPr>
      </w:pPr>
    </w:p>
    <w:p w14:paraId="0EBBB5A1">
      <w:pPr>
        <w:pStyle w:val="3"/>
        <w:ind w:firstLine="0" w:firstLineChars="0"/>
        <w:rPr>
          <w:rFonts w:ascii="仿宋" w:hAnsi="仿宋" w:eastAsia="仿宋" w:cs="仿宋"/>
          <w:b/>
          <w:bCs/>
          <w:color w:val="000000"/>
          <w:sz w:val="28"/>
          <w:szCs w:val="28"/>
        </w:rPr>
      </w:pPr>
    </w:p>
    <w:p w14:paraId="676E5FE9">
      <w:pPr>
        <w:pStyle w:val="3"/>
        <w:ind w:firstLine="0" w:firstLineChars="0"/>
        <w:rPr>
          <w:rFonts w:ascii="仿宋" w:hAnsi="仿宋" w:eastAsia="仿宋" w:cs="仿宋"/>
          <w:b/>
          <w:bCs/>
          <w:color w:val="000000"/>
          <w:sz w:val="28"/>
          <w:szCs w:val="28"/>
        </w:rPr>
      </w:pPr>
    </w:p>
    <w:p w14:paraId="5032DC42">
      <w:pPr>
        <w:pStyle w:val="3"/>
        <w:ind w:firstLine="0" w:firstLineChars="0"/>
        <w:rPr>
          <w:rFonts w:ascii="仿宋" w:hAnsi="仿宋" w:eastAsia="仿宋" w:cs="仿宋"/>
          <w:b/>
          <w:bCs/>
          <w:color w:val="000000"/>
          <w:sz w:val="28"/>
          <w:szCs w:val="28"/>
        </w:rPr>
      </w:pPr>
    </w:p>
    <w:p w14:paraId="32CB2D4A">
      <w:pPr>
        <w:pStyle w:val="3"/>
        <w:ind w:firstLine="0" w:firstLineChars="0"/>
        <w:rPr>
          <w:rFonts w:ascii="仿宋" w:hAnsi="仿宋" w:eastAsia="仿宋" w:cs="仿宋"/>
          <w:b/>
          <w:bCs/>
          <w:color w:val="000000"/>
          <w:sz w:val="28"/>
          <w:szCs w:val="28"/>
        </w:rPr>
      </w:pPr>
    </w:p>
    <w:p w14:paraId="57D70ACE">
      <w:pPr>
        <w:pStyle w:val="3"/>
        <w:ind w:firstLine="0" w:firstLineChars="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无围标串标承诺书</w:t>
      </w:r>
    </w:p>
    <w:p w14:paraId="123FA960">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不参与围标串标活动承诺书</w:t>
      </w:r>
    </w:p>
    <w:p w14:paraId="5B945A01">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w:t>
      </w:r>
    </w:p>
    <w:p w14:paraId="30A555EB">
      <w:pPr>
        <w:autoSpaceDE w:val="0"/>
        <w:autoSpaceDN w:val="0"/>
        <w:spacing w:before="0" w:after="0" w:line="240" w:lineRule="auto"/>
        <w:ind w:left="0"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致</w:t>
      </w:r>
      <w:r>
        <w:rPr>
          <w:rFonts w:hint="eastAsia" w:ascii="仿宋" w:hAnsi="仿宋" w:eastAsia="仿宋" w:cs="仿宋"/>
          <w:kern w:val="0"/>
          <w:sz w:val="32"/>
          <w:szCs w:val="32"/>
          <w:lang w:val="en-US" w:eastAsia="zh-CN"/>
        </w:rPr>
        <w:t>赤峰市妇幼保健院</w:t>
      </w:r>
      <w:r>
        <w:rPr>
          <w:rFonts w:hint="default" w:ascii="仿宋" w:hAnsi="仿宋" w:eastAsia="仿宋" w:cs="仿宋"/>
          <w:kern w:val="0"/>
          <w:sz w:val="32"/>
          <w:szCs w:val="32"/>
          <w:lang w:val="en-US" w:eastAsia="zh-CN"/>
        </w:rPr>
        <w:t>：​</w:t>
      </w:r>
    </w:p>
    <w:p w14:paraId="17D210C5">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w:t>
      </w:r>
      <w:r>
        <w:rPr>
          <w:rFonts w:hint="eastAsia" w:ascii="仿宋" w:hAnsi="仿宋" w:eastAsia="仿宋" w:cs="仿宋"/>
          <w:kern w:val="0"/>
          <w:sz w:val="32"/>
          <w:szCs w:val="32"/>
          <w:u w:val="single"/>
          <w:lang w:val="en-US" w:eastAsia="zh-CN"/>
        </w:rPr>
        <w:t xml:space="preserve">                        </w:t>
      </w:r>
      <w:r>
        <w:rPr>
          <w:rFonts w:hint="default" w:ascii="仿宋" w:hAnsi="仿宋" w:eastAsia="仿宋" w:cs="仿宋"/>
          <w:kern w:val="0"/>
          <w:sz w:val="32"/>
          <w:szCs w:val="32"/>
          <w:lang w:val="en-US" w:eastAsia="zh-CN"/>
        </w:rPr>
        <w:t>，作为参与</w:t>
      </w:r>
    </w:p>
    <w:p w14:paraId="22DF4E9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lang w:val="en-US" w:eastAsia="zh-CN"/>
        </w:rPr>
        <w:t>项目</w:t>
      </w:r>
      <w:r>
        <w:rPr>
          <w:rFonts w:hint="default" w:ascii="仿宋" w:hAnsi="仿宋" w:eastAsia="仿宋" w:cs="仿宋"/>
          <w:kern w:val="0"/>
          <w:sz w:val="32"/>
          <w:szCs w:val="32"/>
          <w:lang w:val="en-US" w:eastAsia="zh-CN"/>
        </w:rPr>
        <w:t>主体，为维护公平、公正、公开的市场竞争秩序，保障招标采购活动的合法性和严肃性，现就不参与围标串标活动作出如下郑重承诺：</w:t>
      </w:r>
    </w:p>
    <w:p w14:paraId="006F6804">
      <w:pPr>
        <w:numPr>
          <w:ilvl w:val="0"/>
          <w:numId w:val="7"/>
        </w:numPr>
        <w:autoSpaceDE w:val="0"/>
        <w:autoSpaceDN w:val="0"/>
        <w:spacing w:before="0" w:after="0" w:line="240" w:lineRule="auto"/>
        <w:ind w:left="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严格遵守法律法规</w:t>
      </w:r>
    </w:p>
    <w:p w14:paraId="59806E37">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本人/本单位将认真学习并严格遵守《中华人民共和国招标投标法》《中华人民共和国政府采购法》等相关法律法规及各项规章制度，充分认识围标串标行为的违法性和危害性，自觉抵制各类违法违规行为。</w:t>
      </w:r>
    </w:p>
    <w:p w14:paraId="2F6250C6">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规范自身投标行为</w:t>
      </w:r>
    </w:p>
    <w:p w14:paraId="12ACC68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在参与各类招标采购活动中，本人/本单位将秉持诚信原则，独立完成投标工作，不与其他投标人相互串通，不以任何形式达成协议或默契，共同抬高或压低投标报价、约定中标人、排斥其他投标人等。不向招标人、招标代理机构或评标委员会成员行贿或提供其他不正当利益，不通过弄虚作假等手段骗取中标。​</w:t>
      </w:r>
    </w:p>
    <w:p w14:paraId="2D8F9D5E">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加强内部管理监督</w:t>
      </w:r>
    </w:p>
    <w:p w14:paraId="4DA94C1C">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本人/本单位将建立健全内部管理制度，加强对员工参与招标采购活动的培训和监督，确保相关人员严格遵守本承诺及相关规定，杜绝任何可能涉及围标串标的行为。​</w:t>
      </w:r>
    </w:p>
    <w:p w14:paraId="202E3C60">
      <w:pPr>
        <w:numPr>
          <w:ilvl w:val="0"/>
          <w:numId w:val="7"/>
        </w:numPr>
        <w:autoSpaceDE w:val="0"/>
        <w:autoSpaceDN w:val="0"/>
        <w:spacing w:before="0" w:after="0" w:line="240" w:lineRule="auto"/>
        <w:ind w:left="0" w:leftChars="0" w:right="0" w:firstLine="640" w:firstLineChars="200"/>
        <w:jc w:val="left"/>
        <w:rPr>
          <w:rFonts w:hint="default" w:ascii="黑体" w:hAnsi="黑体" w:eastAsia="黑体" w:cs="黑体"/>
          <w:kern w:val="0"/>
          <w:sz w:val="32"/>
          <w:szCs w:val="32"/>
          <w:lang w:val="en-US" w:eastAsia="zh-CN"/>
        </w:rPr>
      </w:pPr>
      <w:r>
        <w:rPr>
          <w:rFonts w:hint="default" w:ascii="黑体" w:hAnsi="黑体" w:eastAsia="黑体" w:cs="黑体"/>
          <w:kern w:val="0"/>
          <w:sz w:val="32"/>
          <w:szCs w:val="32"/>
          <w:lang w:val="en-US" w:eastAsia="zh-CN"/>
        </w:rPr>
        <w:t>承担相应法律责任</w:t>
      </w:r>
    </w:p>
    <w:p w14:paraId="3EE1EA9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若本人/本单位违反上述承诺，参与了围标串标等违法违规活动，愿意接受相关行政主管部门依照法律法规作出的处罚，包括但不限于罚款、没收违法所得、取消投标资格、列入不良行为记录名单等。给相关单位造成损失的，将依法承担赔偿责任；情节严重构成犯罪的，愿意承担相应的刑事责任。​</w:t>
      </w:r>
    </w:p>
    <w:p w14:paraId="5B01A9E0">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本承诺书是本人/本单位的真实意思表示，自愿接受社会各界的监督。​</w:t>
      </w:r>
    </w:p>
    <w:p w14:paraId="64E69E16">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p>
    <w:p w14:paraId="542B00AC">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承诺人：</w:t>
      </w:r>
    </w:p>
    <w:p w14:paraId="33B1242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统一社会信用代码/身份证号码：</w:t>
      </w:r>
    </w:p>
    <w:p w14:paraId="158766E5">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联系电话：</w:t>
      </w:r>
    </w:p>
    <w:p w14:paraId="4BAE2B31">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日期：</w:t>
      </w:r>
    </w:p>
    <w:p w14:paraId="17AF5BEF"/>
    <w:p w14:paraId="713E0164">
      <w:pPr>
        <w:pStyle w:val="3"/>
        <w:ind w:firstLine="0" w:firstLineChars="0"/>
        <w:rPr>
          <w:rFonts w:hint="eastAsia" w:ascii="仿宋" w:hAnsi="仿宋" w:eastAsia="仿宋" w:cs="仿宋"/>
          <w:b/>
          <w:bCs/>
          <w:color w:val="000000"/>
          <w:sz w:val="28"/>
          <w:szCs w:val="28"/>
          <w:lang w:val="en-US" w:eastAsia="zh-CN"/>
        </w:rPr>
      </w:pPr>
    </w:p>
    <w:p w14:paraId="073883CA">
      <w:pPr>
        <w:pStyle w:val="3"/>
        <w:ind w:firstLine="0" w:firstLineChars="0"/>
        <w:rPr>
          <w:rFonts w:hint="eastAsia" w:ascii="仿宋" w:hAnsi="仿宋" w:eastAsia="仿宋" w:cs="仿宋"/>
          <w:b/>
          <w:bCs/>
          <w:color w:val="000000"/>
          <w:sz w:val="28"/>
          <w:szCs w:val="28"/>
          <w:lang w:val="en-US" w:eastAsia="zh-CN"/>
        </w:rPr>
      </w:pPr>
    </w:p>
    <w:p w14:paraId="048F08F5">
      <w:pPr>
        <w:pStyle w:val="3"/>
        <w:ind w:firstLine="0" w:firstLineChars="0"/>
        <w:rPr>
          <w:rFonts w:hint="eastAsia" w:ascii="仿宋" w:hAnsi="仿宋" w:eastAsia="仿宋" w:cs="仿宋"/>
          <w:b/>
          <w:bCs/>
          <w:color w:val="000000"/>
          <w:sz w:val="28"/>
          <w:szCs w:val="28"/>
          <w:lang w:val="en-US" w:eastAsia="zh-CN"/>
        </w:rPr>
      </w:pPr>
    </w:p>
    <w:p w14:paraId="5CFE67AA">
      <w:pPr>
        <w:pStyle w:val="3"/>
        <w:ind w:firstLine="0" w:firstLineChars="0"/>
        <w:rPr>
          <w:rFonts w:hint="eastAsia" w:ascii="仿宋" w:hAnsi="仿宋" w:eastAsia="仿宋" w:cs="仿宋"/>
          <w:b/>
          <w:bCs/>
          <w:color w:val="000000"/>
          <w:sz w:val="28"/>
          <w:szCs w:val="28"/>
          <w:lang w:val="en-US" w:eastAsia="zh-CN"/>
        </w:rPr>
      </w:pPr>
    </w:p>
    <w:p w14:paraId="785D6F45">
      <w:pPr>
        <w:pStyle w:val="3"/>
        <w:ind w:firstLine="0" w:firstLineChars="0"/>
        <w:rPr>
          <w:rFonts w:hint="eastAsia" w:ascii="仿宋" w:hAnsi="仿宋" w:eastAsia="仿宋" w:cs="仿宋"/>
          <w:b/>
          <w:bCs/>
          <w:color w:val="000000"/>
          <w:sz w:val="28"/>
          <w:szCs w:val="28"/>
          <w:lang w:val="en-US" w:eastAsia="zh-CN"/>
        </w:rPr>
      </w:pPr>
    </w:p>
    <w:p w14:paraId="54EAF728">
      <w:pPr>
        <w:pStyle w:val="3"/>
        <w:ind w:firstLine="0" w:firstLineChars="0"/>
        <w:rPr>
          <w:rFonts w:hint="eastAsia" w:ascii="仿宋" w:hAnsi="仿宋" w:eastAsia="仿宋" w:cs="仿宋"/>
          <w:b/>
          <w:bCs/>
          <w:color w:val="000000"/>
          <w:sz w:val="28"/>
          <w:szCs w:val="28"/>
          <w:lang w:val="en-US" w:eastAsia="zh-CN"/>
        </w:rPr>
        <w:sectPr>
          <w:type w:val="continuous"/>
          <w:pgSz w:w="11906" w:h="16838"/>
          <w:pgMar w:top="1440" w:right="1800" w:bottom="1440" w:left="1800" w:header="851" w:footer="992" w:gutter="0"/>
          <w:pgNumType w:fmt="numberInDash"/>
          <w:cols w:space="425" w:num="1"/>
          <w:docGrid w:type="lines" w:linePitch="312" w:charSpace="0"/>
        </w:sectPr>
      </w:pPr>
    </w:p>
    <w:p w14:paraId="218FD6C7">
      <w:pPr>
        <w:pStyle w:val="3"/>
        <w:ind w:firstLine="0" w:firstLineChars="0"/>
        <w:rPr>
          <w:rFonts w:hint="default" w:ascii="仿宋" w:hAnsi="仿宋" w:eastAsia="仿宋" w:cs="仿宋"/>
          <w:b/>
          <w:bCs/>
          <w:color w:val="000000"/>
          <w:sz w:val="28"/>
          <w:szCs w:val="28"/>
          <w:lang w:val="en-US" w:eastAsia="zh-CN"/>
        </w:rPr>
      </w:pPr>
    </w:p>
    <w:p w14:paraId="1CEBB64E">
      <w:pPr>
        <w:pStyle w:val="3"/>
        <w:ind w:firstLine="0" w:firstLineChars="0"/>
        <w:jc w:val="center"/>
        <w:rPr>
          <w:rFonts w:hint="eastAsia" w:ascii="黑体" w:hAnsi="黑体" w:eastAsia="黑体" w:cs="仿宋"/>
          <w:bCs/>
          <w:sz w:val="36"/>
          <w:szCs w:val="36"/>
          <w:lang w:eastAsia="zh-CN"/>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r>
        <w:rPr>
          <w:rFonts w:hint="eastAsia" w:ascii="黑体" w:hAnsi="黑体" w:eastAsia="黑体" w:cs="仿宋"/>
          <w:bCs/>
          <w:sz w:val="36"/>
          <w:szCs w:val="36"/>
          <w:lang w:eastAsia="zh-CN"/>
        </w:rPr>
        <w:t>（</w:t>
      </w:r>
      <w:r>
        <w:rPr>
          <w:rFonts w:hint="eastAsia" w:ascii="黑体" w:hAnsi="黑体" w:eastAsia="黑体" w:cs="仿宋"/>
          <w:bCs/>
          <w:sz w:val="36"/>
          <w:szCs w:val="36"/>
          <w:lang w:val="en-US" w:eastAsia="zh-CN"/>
        </w:rPr>
        <w:t>可以自行提供，以下仅为参考</w:t>
      </w:r>
      <w:r>
        <w:rPr>
          <w:rFonts w:hint="eastAsia" w:ascii="黑体" w:hAnsi="黑体" w:eastAsia="黑体" w:cs="仿宋"/>
          <w:bCs/>
          <w:sz w:val="36"/>
          <w:szCs w:val="36"/>
          <w:lang w:eastAsia="zh-CN"/>
        </w:rPr>
        <w:t>）</w:t>
      </w:r>
    </w:p>
    <w:p w14:paraId="0C01C37A">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7EBBDE8F">
      <w:pPr>
        <w:pStyle w:val="3"/>
        <w:numPr>
          <w:ilvl w:val="0"/>
          <w:numId w:val="0"/>
        </w:numPr>
        <w:ind w:leftChars="0"/>
        <w:jc w:val="both"/>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56F78099">
      <w:pPr>
        <w:pStyle w:val="3"/>
        <w:numPr>
          <w:ilvl w:val="0"/>
          <w:numId w:val="0"/>
        </w:num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（三）服务承诺</w:t>
      </w:r>
    </w:p>
    <w:p w14:paraId="7514FCCA">
      <w:pPr>
        <w:pStyle w:val="3"/>
        <w:numPr>
          <w:ilvl w:val="0"/>
          <w:numId w:val="0"/>
        </w:numPr>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66A1AA73">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3"/>
        <w:ind w:firstLine="0" w:firstLineChars="0"/>
        <w:rPr>
          <w:rFonts w:ascii="仿宋" w:hAnsi="仿宋" w:eastAsia="仿宋" w:cs="仿宋"/>
          <w:b/>
          <w:bCs/>
          <w:color w:val="000000"/>
          <w:sz w:val="28"/>
          <w:szCs w:val="2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7"/>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7"/>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9CCA204"/>
    <w:multiLevelType w:val="singleLevel"/>
    <w:tmpl w:val="99CCA204"/>
    <w:lvl w:ilvl="0" w:tentative="0">
      <w:start w:val="1"/>
      <w:numFmt w:val="chineseCounting"/>
      <w:suff w:val="nothing"/>
      <w:lvlText w:val="%1、"/>
      <w:lvlJc w:val="left"/>
      <w:rPr>
        <w:rFonts w:hint="eastAsia"/>
      </w:rPr>
    </w:lvl>
  </w:abstractNum>
  <w:abstractNum w:abstractNumId="2">
    <w:nsid w:val="9A3B1930"/>
    <w:multiLevelType w:val="singleLevel"/>
    <w:tmpl w:val="9A3B1930"/>
    <w:lvl w:ilvl="0" w:tentative="0">
      <w:start w:val="3"/>
      <w:numFmt w:val="chineseCounting"/>
      <w:suff w:val="nothing"/>
      <w:lvlText w:val="（%1）"/>
      <w:lvlJc w:val="left"/>
      <w:rPr>
        <w:rFonts w:hint="eastAsia"/>
      </w:rPr>
    </w:lvl>
  </w:abstractNum>
  <w:abstractNum w:abstractNumId="3">
    <w:nsid w:val="9ABC0EBE"/>
    <w:multiLevelType w:val="singleLevel"/>
    <w:tmpl w:val="9ABC0EBE"/>
    <w:lvl w:ilvl="0" w:tentative="0">
      <w:start w:val="1"/>
      <w:numFmt w:val="chineseCounting"/>
      <w:suff w:val="nothing"/>
      <w:lvlText w:val="%1、"/>
      <w:lvlJc w:val="left"/>
      <w:rPr>
        <w:rFonts w:hint="eastAsia"/>
      </w:rPr>
    </w:lvl>
  </w:abstractNum>
  <w:abstractNum w:abstractNumId="4">
    <w:nsid w:val="A6D55959"/>
    <w:multiLevelType w:val="singleLevel"/>
    <w:tmpl w:val="A6D55959"/>
    <w:lvl w:ilvl="0" w:tentative="0">
      <w:start w:val="1"/>
      <w:numFmt w:val="decimal"/>
      <w:lvlText w:val="%1."/>
      <w:lvlJc w:val="left"/>
      <w:pPr>
        <w:tabs>
          <w:tab w:val="left" w:pos="312"/>
        </w:tabs>
      </w:pPr>
    </w:lvl>
  </w:abstractNum>
  <w:abstractNum w:abstractNumId="5">
    <w:nsid w:val="B77B109D"/>
    <w:multiLevelType w:val="singleLevel"/>
    <w:tmpl w:val="B77B109D"/>
    <w:lvl w:ilvl="0" w:tentative="0">
      <w:start w:val="1"/>
      <w:numFmt w:val="decimal"/>
      <w:lvlText w:val="%1."/>
      <w:lvlJc w:val="left"/>
      <w:pPr>
        <w:tabs>
          <w:tab w:val="left" w:pos="312"/>
        </w:tabs>
      </w:pPr>
    </w:lvl>
  </w:abstractNum>
  <w:abstractNum w:abstractNumId="6">
    <w:nsid w:val="48373D13"/>
    <w:multiLevelType w:val="singleLevel"/>
    <w:tmpl w:val="48373D13"/>
    <w:lvl w:ilvl="0" w:tentative="0">
      <w:start w:val="1"/>
      <w:numFmt w:val="decimal"/>
      <w:suff w:val="nothing"/>
      <w:lvlText w:val="%1、"/>
      <w:lvlJc w:val="left"/>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BB3334C"/>
    <w:rsid w:val="0E003644"/>
    <w:rsid w:val="10C304B2"/>
    <w:rsid w:val="10CA10DF"/>
    <w:rsid w:val="11F005AA"/>
    <w:rsid w:val="12A765DC"/>
    <w:rsid w:val="12EA5D39"/>
    <w:rsid w:val="13D84274"/>
    <w:rsid w:val="15F46022"/>
    <w:rsid w:val="16663787"/>
    <w:rsid w:val="16A90D48"/>
    <w:rsid w:val="178F705E"/>
    <w:rsid w:val="1A26194A"/>
    <w:rsid w:val="1B1929F7"/>
    <w:rsid w:val="1D351240"/>
    <w:rsid w:val="1DAD187C"/>
    <w:rsid w:val="202645B9"/>
    <w:rsid w:val="23D67F9B"/>
    <w:rsid w:val="25E71384"/>
    <w:rsid w:val="26CC1E6A"/>
    <w:rsid w:val="29534C58"/>
    <w:rsid w:val="2ADC0FB6"/>
    <w:rsid w:val="2C493125"/>
    <w:rsid w:val="2D35364D"/>
    <w:rsid w:val="2DE542D2"/>
    <w:rsid w:val="2F21594E"/>
    <w:rsid w:val="2F854E58"/>
    <w:rsid w:val="309900FB"/>
    <w:rsid w:val="320A29C9"/>
    <w:rsid w:val="33B52400"/>
    <w:rsid w:val="352C35CA"/>
    <w:rsid w:val="35DA3A24"/>
    <w:rsid w:val="36AF150F"/>
    <w:rsid w:val="36ED4BFB"/>
    <w:rsid w:val="3724642A"/>
    <w:rsid w:val="375A4E1C"/>
    <w:rsid w:val="3D223AD0"/>
    <w:rsid w:val="3D620704"/>
    <w:rsid w:val="3D6541AD"/>
    <w:rsid w:val="3F9A24C3"/>
    <w:rsid w:val="40BF0639"/>
    <w:rsid w:val="42772083"/>
    <w:rsid w:val="43BC51DB"/>
    <w:rsid w:val="44983FC9"/>
    <w:rsid w:val="44B953D3"/>
    <w:rsid w:val="46E2098A"/>
    <w:rsid w:val="487E65E2"/>
    <w:rsid w:val="4B5160DF"/>
    <w:rsid w:val="4BF26F96"/>
    <w:rsid w:val="4D957C46"/>
    <w:rsid w:val="4E183B5F"/>
    <w:rsid w:val="50EA18F2"/>
    <w:rsid w:val="52791558"/>
    <w:rsid w:val="52F67C97"/>
    <w:rsid w:val="55C776C9"/>
    <w:rsid w:val="57811AFA"/>
    <w:rsid w:val="59105CF4"/>
    <w:rsid w:val="59B37CF5"/>
    <w:rsid w:val="5B064C80"/>
    <w:rsid w:val="5B0C652F"/>
    <w:rsid w:val="5BBD056E"/>
    <w:rsid w:val="5BEF7A26"/>
    <w:rsid w:val="5DF91422"/>
    <w:rsid w:val="5EAD348F"/>
    <w:rsid w:val="606D5884"/>
    <w:rsid w:val="60F90F48"/>
    <w:rsid w:val="616E1AD4"/>
    <w:rsid w:val="619C6F40"/>
    <w:rsid w:val="61D429F9"/>
    <w:rsid w:val="6329771C"/>
    <w:rsid w:val="63B20CCB"/>
    <w:rsid w:val="642F4DB7"/>
    <w:rsid w:val="6BF727FC"/>
    <w:rsid w:val="6CA853A6"/>
    <w:rsid w:val="70ED2322"/>
    <w:rsid w:val="71B264CC"/>
    <w:rsid w:val="720453D4"/>
    <w:rsid w:val="74BC5A2B"/>
    <w:rsid w:val="74FD680C"/>
    <w:rsid w:val="76591A28"/>
    <w:rsid w:val="76BF2864"/>
    <w:rsid w:val="79B0134A"/>
    <w:rsid w:val="7A537AA0"/>
    <w:rsid w:val="7A5B1672"/>
    <w:rsid w:val="7AD320E1"/>
    <w:rsid w:val="7B7278C7"/>
    <w:rsid w:val="7BEB063D"/>
    <w:rsid w:val="7C7D19E6"/>
    <w:rsid w:val="7E2C7CF9"/>
    <w:rsid w:val="7E352805"/>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link w:val="20"/>
    <w:autoRedefine/>
    <w:qFormat/>
    <w:uiPriority w:val="0"/>
    <w:pPr>
      <w:spacing w:line="360" w:lineRule="auto"/>
      <w:ind w:firstLine="420" w:firstLineChars="200"/>
    </w:pPr>
    <w:rPr>
      <w:rFonts w:ascii="Times New Roman" w:hAnsi="Times New Roman" w:eastAsia="宋体" w:cs="Times New Roman"/>
      <w:sz w:val="24"/>
    </w:rPr>
  </w:style>
  <w:style w:type="paragraph" w:styleId="4">
    <w:name w:val="annotation text"/>
    <w:basedOn w:val="1"/>
    <w:semiHidden/>
    <w:unhideWhenUsed/>
    <w:qFormat/>
    <w:uiPriority w:val="99"/>
    <w:pPr>
      <w:jc w:val="left"/>
    </w:pPr>
  </w:style>
  <w:style w:type="paragraph" w:styleId="5">
    <w:name w:val="Body Text"/>
    <w:basedOn w:val="1"/>
    <w:autoRedefine/>
    <w:unhideWhenUsed/>
    <w:qFormat/>
    <w:uiPriority w:val="1"/>
    <w:pPr>
      <w:spacing w:after="120"/>
    </w:pPr>
  </w:style>
  <w:style w:type="paragraph" w:styleId="6">
    <w:name w:val="Plain Text"/>
    <w:basedOn w:val="1"/>
    <w:autoRedefine/>
    <w:qFormat/>
    <w:uiPriority w:val="0"/>
    <w:rPr>
      <w:rFonts w:ascii="宋体" w:hAnsi="Courier New"/>
    </w:rPr>
  </w:style>
  <w:style w:type="paragraph" w:styleId="7">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basedOn w:val="1"/>
    <w:next w:val="9"/>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0">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2">
    <w:name w:val="Body Text First Indent"/>
    <w:basedOn w:val="5"/>
    <w:qFormat/>
    <w:uiPriority w:val="0"/>
    <w:pPr>
      <w:ind w:firstLine="420" w:firstLineChars="100"/>
    </w:pPr>
  </w:style>
  <w:style w:type="table" w:styleId="14">
    <w:name w:val="Table Grid"/>
    <w:basedOn w:val="13"/>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page number"/>
    <w:autoRedefine/>
    <w:qFormat/>
    <w:uiPriority w:val="0"/>
  </w:style>
  <w:style w:type="character" w:styleId="18">
    <w:name w:val="Hyperlink"/>
    <w:autoRedefine/>
    <w:qFormat/>
    <w:uiPriority w:val="99"/>
    <w:rPr>
      <w:color w:val="0000FF"/>
      <w:u w:val="single"/>
    </w:rPr>
  </w:style>
  <w:style w:type="paragraph" w:customStyle="1" w:styleId="19">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0">
    <w:name w:val="正文缩进 字符"/>
    <w:link w:val="3"/>
    <w:autoRedefine/>
    <w:qFormat/>
    <w:uiPriority w:val="0"/>
    <w:rPr>
      <w:rFonts w:ascii="Times New Roman" w:hAnsi="Times New Roman" w:eastAsia="宋体" w:cs="Times New Roman"/>
      <w:kern w:val="2"/>
      <w:sz w:val="24"/>
      <w:szCs w:val="24"/>
    </w:rPr>
  </w:style>
  <w:style w:type="paragraph" w:styleId="2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2684</Words>
  <Characters>2760</Characters>
  <Lines>13</Lines>
  <Paragraphs>3</Paragraphs>
  <TotalTime>4</TotalTime>
  <ScaleCrop>false</ScaleCrop>
  <LinksUpToDate>false</LinksUpToDate>
  <CharactersWithSpaces>3270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2026-05-25T08:58:59Z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